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FBC3" w14:textId="6717DF84" w:rsidR="0064149D" w:rsidRDefault="0064149D" w:rsidP="00F54194">
      <w:pPr>
        <w:pStyle w:val="stylTextkapitoly"/>
        <w:tabs>
          <w:tab w:val="clear" w:pos="360"/>
          <w:tab w:val="clear" w:pos="826"/>
          <w:tab w:val="left" w:pos="2360"/>
          <w:tab w:val="center" w:pos="4819"/>
        </w:tabs>
      </w:pPr>
    </w:p>
    <w:p w14:paraId="067236B8" w14:textId="3E57DCD0" w:rsidR="00D2760A" w:rsidRDefault="00D2760A" w:rsidP="004F5A0D">
      <w:pPr>
        <w:pStyle w:val="stylTextkapitoly"/>
      </w:pPr>
      <w:bookmarkStart w:id="0" w:name="_Toc220214133"/>
      <w:bookmarkStart w:id="1" w:name="_Toc220214164"/>
      <w:bookmarkStart w:id="2" w:name="_Toc220218858"/>
      <w:bookmarkStart w:id="3" w:name="_Toc228079536"/>
      <w:bookmarkStart w:id="4" w:name="_Toc228079787"/>
    </w:p>
    <w:tbl>
      <w:tblPr>
        <w:tblW w:w="50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0A0" w:firstRow="1" w:lastRow="0" w:firstColumn="1" w:lastColumn="0" w:noHBand="0" w:noVBand="0"/>
      </w:tblPr>
      <w:tblGrid>
        <w:gridCol w:w="4133"/>
        <w:gridCol w:w="1877"/>
        <w:gridCol w:w="1877"/>
        <w:gridCol w:w="1879"/>
      </w:tblGrid>
      <w:tr w:rsidR="003152A3" w:rsidRPr="004A4E8B" w14:paraId="067236BD" w14:textId="77777777" w:rsidTr="45C1DCFF">
        <w:trPr>
          <w:trHeight w:val="435"/>
          <w:tblHeader/>
        </w:trPr>
        <w:tc>
          <w:tcPr>
            <w:tcW w:w="2116" w:type="pct"/>
            <w:vAlign w:val="center"/>
          </w:tcPr>
          <w:p w14:paraId="067236B9" w14:textId="77777777" w:rsidR="003152A3" w:rsidRPr="00160E4D" w:rsidRDefault="003152A3" w:rsidP="003152A3">
            <w:pPr>
              <w:pStyle w:val="stylText"/>
              <w:rPr>
                <w:b/>
                <w:bCs/>
              </w:rPr>
            </w:pPr>
            <w:r w:rsidRPr="00160E4D">
              <w:rPr>
                <w:b/>
                <w:bCs/>
              </w:rPr>
              <w:t>Společnost</w:t>
            </w:r>
          </w:p>
        </w:tc>
        <w:tc>
          <w:tcPr>
            <w:tcW w:w="961" w:type="pct"/>
            <w:vAlign w:val="center"/>
          </w:tcPr>
          <w:p w14:paraId="067236BA" w14:textId="77777777" w:rsidR="003152A3" w:rsidRPr="003152A3" w:rsidRDefault="003152A3" w:rsidP="003152A3">
            <w:pPr>
              <w:pStyle w:val="stylText"/>
              <w:jc w:val="center"/>
              <w:rPr>
                <w:rStyle w:val="stylzvraznntun"/>
              </w:rPr>
            </w:pPr>
            <w:r w:rsidRPr="003152A3">
              <w:rPr>
                <w:rStyle w:val="stylzvraznntun"/>
              </w:rPr>
              <w:t>Schválení</w:t>
            </w:r>
          </w:p>
        </w:tc>
        <w:tc>
          <w:tcPr>
            <w:tcW w:w="961" w:type="pct"/>
            <w:vAlign w:val="center"/>
          </w:tcPr>
          <w:p w14:paraId="067236BB" w14:textId="77777777" w:rsidR="003152A3" w:rsidRPr="003152A3" w:rsidRDefault="003152A3" w:rsidP="003152A3">
            <w:pPr>
              <w:pStyle w:val="stylText"/>
              <w:jc w:val="center"/>
              <w:rPr>
                <w:rStyle w:val="stylzvraznntun"/>
              </w:rPr>
            </w:pPr>
            <w:r w:rsidRPr="003152A3">
              <w:rPr>
                <w:rStyle w:val="stylzvraznntun"/>
              </w:rPr>
              <w:t>Účinnost od</w:t>
            </w:r>
          </w:p>
        </w:tc>
        <w:tc>
          <w:tcPr>
            <w:tcW w:w="962" w:type="pct"/>
            <w:vAlign w:val="center"/>
          </w:tcPr>
          <w:p w14:paraId="067236BC" w14:textId="77777777" w:rsidR="003152A3" w:rsidRPr="003152A3" w:rsidRDefault="003152A3" w:rsidP="003152A3">
            <w:pPr>
              <w:pStyle w:val="stylText"/>
              <w:jc w:val="center"/>
              <w:rPr>
                <w:rStyle w:val="stylzvraznntun"/>
              </w:rPr>
            </w:pPr>
            <w:r w:rsidRPr="003152A3">
              <w:rPr>
                <w:rStyle w:val="stylzvraznntun"/>
              </w:rPr>
              <w:t>Účinnost do</w:t>
            </w:r>
          </w:p>
        </w:tc>
      </w:tr>
      <w:tr w:rsidR="00823A92" w:rsidRPr="00F016D4" w14:paraId="067236C2" w14:textId="77777777" w:rsidTr="45C1DCFF">
        <w:trPr>
          <w:trHeight w:val="284"/>
        </w:trPr>
        <w:tc>
          <w:tcPr>
            <w:tcW w:w="2116" w:type="pct"/>
            <w:vAlign w:val="center"/>
          </w:tcPr>
          <w:p w14:paraId="067236BE" w14:textId="77777777" w:rsidR="00823A92" w:rsidRPr="003152A3" w:rsidRDefault="00823A92" w:rsidP="00823A92">
            <w:pPr>
              <w:pStyle w:val="stylText"/>
            </w:pPr>
            <w:r w:rsidRPr="003152A3">
              <w:t>GasNet, s.r.o.</w:t>
            </w:r>
          </w:p>
        </w:tc>
        <w:tc>
          <w:tcPr>
            <w:tcW w:w="961" w:type="pct"/>
            <w:vAlign w:val="center"/>
          </w:tcPr>
          <w:p w14:paraId="067236BF" w14:textId="2D2C9D57" w:rsidR="00AB36F3" w:rsidRPr="00AB36F3" w:rsidRDefault="00F31E92" w:rsidP="00E035FB">
            <w:pPr>
              <w:pStyle w:val="stylTextkapitoly"/>
              <w:jc w:val="center"/>
            </w:pPr>
            <w:r>
              <w:object w:dxaOrig="1508" w:dyaOrig="984" w14:anchorId="5BB2D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75pt" o:ole="">
                  <v:imagedata r:id="rId11" o:title=""/>
                </v:shape>
                <o:OLEObject Type="Embed" ProgID="Acrobat.Document.DC" ShapeID="_x0000_i1025" DrawAspect="Icon" ObjectID="_1802865442" r:id="rId12"/>
              </w:object>
            </w:r>
          </w:p>
        </w:tc>
        <w:tc>
          <w:tcPr>
            <w:tcW w:w="961" w:type="pct"/>
            <w:vAlign w:val="center"/>
          </w:tcPr>
          <w:p w14:paraId="067236C0" w14:textId="00DFC7FE" w:rsidR="00823A92" w:rsidRPr="003152A3" w:rsidRDefault="00F31E92" w:rsidP="00823A92">
            <w:pPr>
              <w:pStyle w:val="stylText"/>
              <w:jc w:val="center"/>
            </w:pPr>
            <w:r>
              <w:t>20. 2. 2025</w:t>
            </w:r>
          </w:p>
        </w:tc>
        <w:tc>
          <w:tcPr>
            <w:tcW w:w="962" w:type="pct"/>
            <w:vAlign w:val="center"/>
          </w:tcPr>
          <w:p w14:paraId="067236C1" w14:textId="77777777" w:rsidR="00823A92" w:rsidRPr="003152A3" w:rsidRDefault="00823A92" w:rsidP="00823A92">
            <w:pPr>
              <w:pStyle w:val="stylText"/>
              <w:jc w:val="center"/>
            </w:pPr>
          </w:p>
        </w:tc>
      </w:tr>
      <w:tr w:rsidR="00823A92" w:rsidRPr="00F016D4" w14:paraId="067236C7" w14:textId="77777777" w:rsidTr="45C1DCFF">
        <w:trPr>
          <w:trHeight w:val="284"/>
        </w:trPr>
        <w:tc>
          <w:tcPr>
            <w:tcW w:w="2116" w:type="pct"/>
            <w:vAlign w:val="center"/>
          </w:tcPr>
          <w:p w14:paraId="067236C3" w14:textId="1A9C1E8E" w:rsidR="00823A92" w:rsidRPr="003152A3" w:rsidRDefault="00823A92" w:rsidP="00823A92">
            <w:pPr>
              <w:pStyle w:val="stylText"/>
            </w:pPr>
            <w:r w:rsidRPr="003152A3">
              <w:t>G</w:t>
            </w:r>
            <w:r>
              <w:t>asNet Služby, s.r.o.</w:t>
            </w:r>
          </w:p>
        </w:tc>
        <w:tc>
          <w:tcPr>
            <w:tcW w:w="961" w:type="pct"/>
            <w:vAlign w:val="center"/>
          </w:tcPr>
          <w:p w14:paraId="067236C4" w14:textId="550DEFC2" w:rsidR="00AB36F3" w:rsidRPr="00AB36F3" w:rsidRDefault="00F31E92" w:rsidP="00E035FB">
            <w:pPr>
              <w:pStyle w:val="stylTextkapitoly"/>
              <w:jc w:val="center"/>
            </w:pPr>
            <w:r>
              <w:object w:dxaOrig="1508" w:dyaOrig="984" w14:anchorId="6B0CB148">
                <v:shape id="_x0000_i1026" type="#_x0000_t75" style="width:49.5pt;height:32.25pt" o:ole="">
                  <v:imagedata r:id="rId13" o:title=""/>
                </v:shape>
                <o:OLEObject Type="Embed" ProgID="Acrobat.Document.DC" ShapeID="_x0000_i1026" DrawAspect="Icon" ObjectID="_1802865443" r:id="rId14"/>
              </w:object>
            </w:r>
          </w:p>
        </w:tc>
        <w:tc>
          <w:tcPr>
            <w:tcW w:w="961" w:type="pct"/>
            <w:vAlign w:val="center"/>
          </w:tcPr>
          <w:p w14:paraId="067236C5" w14:textId="29E9639A" w:rsidR="00823A92" w:rsidRPr="003152A3" w:rsidRDefault="00F31E92" w:rsidP="00823A92">
            <w:pPr>
              <w:pStyle w:val="stylText"/>
              <w:jc w:val="center"/>
            </w:pPr>
            <w:r>
              <w:t>20. 2. 2025</w:t>
            </w:r>
          </w:p>
        </w:tc>
        <w:tc>
          <w:tcPr>
            <w:tcW w:w="962" w:type="pct"/>
            <w:vAlign w:val="center"/>
          </w:tcPr>
          <w:p w14:paraId="067236C6" w14:textId="77777777" w:rsidR="00823A92" w:rsidRPr="003152A3" w:rsidRDefault="00823A92" w:rsidP="00823A92">
            <w:pPr>
              <w:pStyle w:val="stylText"/>
              <w:jc w:val="center"/>
            </w:pPr>
          </w:p>
        </w:tc>
      </w:tr>
    </w:tbl>
    <w:p w14:paraId="067236C8" w14:textId="77777777" w:rsidR="000F151E" w:rsidRPr="00D80D27" w:rsidRDefault="000F151E" w:rsidP="004F5A0D">
      <w:pPr>
        <w:pStyle w:val="stylTextkapitoly"/>
      </w:pPr>
    </w:p>
    <w:p w14:paraId="067236C9" w14:textId="77777777" w:rsidR="000F151E" w:rsidRDefault="000F151E" w:rsidP="004F5A0D">
      <w:pPr>
        <w:pStyle w:val="stylTextkapitoly"/>
      </w:pPr>
    </w:p>
    <w:p w14:paraId="067236CA" w14:textId="4CD81D7B" w:rsidR="000F151E" w:rsidRDefault="000F151E" w:rsidP="004F5A0D">
      <w:pPr>
        <w:pStyle w:val="stylTextkapitoly"/>
      </w:pPr>
    </w:p>
    <w:p w14:paraId="067236CB" w14:textId="77777777" w:rsidR="000F151E" w:rsidRDefault="000F151E" w:rsidP="004F5A0D">
      <w:pPr>
        <w:pStyle w:val="stylTextkapitoly"/>
      </w:pPr>
    </w:p>
    <w:p w14:paraId="067236DA" w14:textId="64C7598D" w:rsidR="003152A3" w:rsidRDefault="000B6097" w:rsidP="000B6097">
      <w:pPr>
        <w:pStyle w:val="Rozdlovnk"/>
      </w:pPr>
      <w:r>
        <w:t>Stručný popis dokumentu:</w:t>
      </w:r>
    </w:p>
    <w:p w14:paraId="067236DB" w14:textId="2A1AD503" w:rsidR="003152A3" w:rsidRDefault="00B1135C" w:rsidP="004F5A0D">
      <w:pPr>
        <w:pStyle w:val="stylTextkapitoly"/>
      </w:pPr>
      <w:r>
        <w:t>Tento dokument uvádí některé podmínky provozovatele GasNet pro budování plynárenských zařízení v jeho investorství a plynovodních přípojek nebo která se stanou součástí distribuční soustavy tohoto provozovatele (např. přeložky). Dokument také v některých částech blíže specifikuje preferovaná technická řešení obecně popsaných problematik v technických pravidlech TPG.</w:t>
      </w:r>
    </w:p>
    <w:p w14:paraId="1209272C" w14:textId="77777777" w:rsidR="005D70E7" w:rsidRDefault="005D70E7" w:rsidP="004F5A0D">
      <w:pPr>
        <w:pStyle w:val="stylTextkapitoly"/>
      </w:pPr>
    </w:p>
    <w:p w14:paraId="067236DC" w14:textId="77777777" w:rsidR="003152A3" w:rsidRDefault="003152A3" w:rsidP="004F5A0D">
      <w:pPr>
        <w:pStyle w:val="stylTextkapitoly"/>
      </w:pPr>
    </w:p>
    <w:p w14:paraId="6841D62D" w14:textId="2A0A6D42" w:rsidR="00F01A72" w:rsidRDefault="00F01A72" w:rsidP="004F5A0D">
      <w:pPr>
        <w:pStyle w:val="stylTextkapitoly"/>
      </w:pPr>
    </w:p>
    <w:p w14:paraId="6D0E4581" w14:textId="578D5F79" w:rsidR="00DD31EC" w:rsidRDefault="00DD31EC" w:rsidP="004F5A0D">
      <w:pPr>
        <w:pStyle w:val="stylTextkapitoly"/>
      </w:pPr>
    </w:p>
    <w:p w14:paraId="6594774D" w14:textId="0BB1B6B8" w:rsidR="00DD31EC" w:rsidRDefault="00DD31EC" w:rsidP="004F5A0D">
      <w:pPr>
        <w:pStyle w:val="stylTextkapitoly"/>
      </w:pPr>
    </w:p>
    <w:p w14:paraId="3BBB59FB" w14:textId="1D77C14F" w:rsidR="00DD31EC" w:rsidRDefault="00DD31EC" w:rsidP="004F5A0D">
      <w:pPr>
        <w:pStyle w:val="stylTextkapitoly"/>
      </w:pPr>
    </w:p>
    <w:p w14:paraId="163FC659" w14:textId="27A90539" w:rsidR="00DD31EC" w:rsidRDefault="00DD31EC" w:rsidP="004F5A0D">
      <w:pPr>
        <w:pStyle w:val="stylTextkapitoly"/>
      </w:pPr>
    </w:p>
    <w:p w14:paraId="71DDB21E" w14:textId="77777777" w:rsidR="005F2000" w:rsidRDefault="005F2000" w:rsidP="004F5A0D">
      <w:pPr>
        <w:pStyle w:val="stylTextkapitoly"/>
      </w:pPr>
    </w:p>
    <w:p w14:paraId="1422ED65" w14:textId="77777777" w:rsidR="005F2000" w:rsidRDefault="005F2000" w:rsidP="004F5A0D">
      <w:pPr>
        <w:pStyle w:val="stylTextkapitoly"/>
      </w:pPr>
    </w:p>
    <w:p w14:paraId="067236DD" w14:textId="77777777" w:rsidR="003152A3" w:rsidRPr="00C35499" w:rsidRDefault="003152A3" w:rsidP="003152A3">
      <w:pPr>
        <w:pStyle w:val="stylTextkapitoly"/>
      </w:pPr>
      <w:r w:rsidRPr="00C35499">
        <w:t>Tento dokument je možné postupovat třetím osobám pouze se souhlasem schvalovatele.</w:t>
      </w:r>
    </w:p>
    <w:p w14:paraId="067236DE" w14:textId="5C1A4D7A" w:rsidR="003152A3" w:rsidRPr="00C35499" w:rsidRDefault="003152A3" w:rsidP="003152A3">
      <w:pPr>
        <w:pStyle w:val="stylTextkapitoly"/>
      </w:pPr>
      <w:r w:rsidRPr="008C23C1">
        <w:rPr>
          <w:rStyle w:val="stylzvraznntun"/>
        </w:rPr>
        <w:t>Zpracoval:</w:t>
      </w:r>
      <w:r w:rsidRPr="008C23C1">
        <w:rPr>
          <w:rStyle w:val="stylzvraznntun"/>
        </w:rPr>
        <w:tab/>
      </w:r>
      <w:r w:rsidRPr="008C23C1">
        <w:rPr>
          <w:rStyle w:val="stylzvraznntun"/>
        </w:rPr>
        <w:tab/>
      </w:r>
      <w:r w:rsidRPr="008C23C1">
        <w:rPr>
          <w:rStyle w:val="stylzvraznntun"/>
        </w:rPr>
        <w:tab/>
      </w:r>
      <w:r>
        <w:t xml:space="preserve">František Humhal, </w:t>
      </w:r>
      <w:r w:rsidR="00F1787E">
        <w:t>S</w:t>
      </w:r>
      <w:r w:rsidR="001D072E">
        <w:t>enior specialista TAM</w:t>
      </w:r>
    </w:p>
    <w:p w14:paraId="067236DF" w14:textId="118E221B" w:rsidR="003152A3" w:rsidRDefault="003152A3" w:rsidP="003152A3">
      <w:pPr>
        <w:pStyle w:val="stylTextkapitoly"/>
      </w:pPr>
      <w:r w:rsidRPr="008C23C1">
        <w:rPr>
          <w:rStyle w:val="stylzvraznntun"/>
        </w:rPr>
        <w:t>Věcně zkontroloval:</w:t>
      </w:r>
      <w:r w:rsidRPr="008C23C1">
        <w:rPr>
          <w:rStyle w:val="stylzvraznntun"/>
        </w:rPr>
        <w:tab/>
      </w:r>
      <w:r w:rsidRPr="008C23C1">
        <w:rPr>
          <w:rStyle w:val="stylzvraznntun"/>
        </w:rPr>
        <w:tab/>
      </w:r>
      <w:r w:rsidR="00665538" w:rsidRPr="005E04C6">
        <w:t xml:space="preserve">Pavel </w:t>
      </w:r>
      <w:r w:rsidR="00B92D37" w:rsidRPr="005E04C6">
        <w:t xml:space="preserve">Auinger, </w:t>
      </w:r>
      <w:r w:rsidR="00E64616" w:rsidRPr="005E04C6">
        <w:t xml:space="preserve">Senior </w:t>
      </w:r>
      <w:r w:rsidR="00DF70FE">
        <w:t>M</w:t>
      </w:r>
      <w:r w:rsidR="00E64616" w:rsidRPr="005E04C6">
        <w:t>anager, Technical AM</w:t>
      </w:r>
    </w:p>
    <w:p w14:paraId="1E98E027" w14:textId="619860E8" w:rsidR="00692387" w:rsidRPr="00C35499" w:rsidRDefault="00692387" w:rsidP="003152A3">
      <w:pPr>
        <w:pStyle w:val="stylTextkapitoly"/>
      </w:pPr>
      <w:r w:rsidRPr="00F54194">
        <w:rPr>
          <w:b/>
          <w:bCs/>
        </w:rPr>
        <w:t>Vlastník dokumentu:</w:t>
      </w:r>
      <w:r w:rsidRPr="00F54194">
        <w:rPr>
          <w:b/>
          <w:bCs/>
        </w:rPr>
        <w:tab/>
      </w:r>
      <w:r w:rsidRPr="005E04C6">
        <w:t xml:space="preserve">Pavel Auinger, Senior </w:t>
      </w:r>
      <w:r>
        <w:t>M</w:t>
      </w:r>
      <w:r w:rsidRPr="005E04C6">
        <w:t>anager, Technical AM</w:t>
      </w:r>
    </w:p>
    <w:p w14:paraId="067236E0" w14:textId="0CB1A1DE" w:rsidR="003152A3" w:rsidRPr="00C35499" w:rsidRDefault="003152A3" w:rsidP="003152A3">
      <w:pPr>
        <w:pStyle w:val="stylTextkapitoly"/>
      </w:pPr>
      <w:r w:rsidRPr="008C23C1">
        <w:rPr>
          <w:rStyle w:val="stylzvraznntun"/>
        </w:rPr>
        <w:t>Formálně zkontroloval:</w:t>
      </w:r>
      <w:r w:rsidRPr="008C23C1">
        <w:rPr>
          <w:rStyle w:val="stylzvraznntun"/>
        </w:rPr>
        <w:tab/>
      </w:r>
      <w:r w:rsidR="00692387">
        <w:t>Irena Křížková, Specialist, Documentation</w:t>
      </w:r>
    </w:p>
    <w:p w14:paraId="067236E1" w14:textId="77777777" w:rsidR="00D2760A" w:rsidRDefault="00D2760A" w:rsidP="00872013">
      <w:pPr>
        <w:pStyle w:val="Rozdlovnk"/>
      </w:pPr>
      <w:bookmarkStart w:id="5" w:name="Změnový"/>
      <w:bookmarkStart w:id="6" w:name="_Toc220214131"/>
      <w:bookmarkStart w:id="7" w:name="_Toc220214162"/>
      <w:bookmarkStart w:id="8" w:name="_Toc220218856"/>
      <w:bookmarkStart w:id="9" w:name="_Toc228079534"/>
      <w:bookmarkStart w:id="10" w:name="_Toc228079785"/>
      <w:bookmarkEnd w:id="5"/>
      <w:r>
        <w:br w:type="page"/>
      </w:r>
      <w:r w:rsidRPr="00D2760A">
        <w:lastRenderedPageBreak/>
        <w:t>ZMĚNOVÝ LIST</w:t>
      </w:r>
      <w:bookmarkEnd w:id="6"/>
      <w:bookmarkEnd w:id="7"/>
      <w:bookmarkEnd w:id="8"/>
      <w:bookmarkEnd w:id="9"/>
      <w:bookmarkEnd w:id="10"/>
    </w:p>
    <w:tbl>
      <w:tblPr>
        <w:tblW w:w="9781"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08"/>
        <w:gridCol w:w="7873"/>
      </w:tblGrid>
      <w:tr w:rsidR="003152A3" w14:paraId="067236E4" w14:textId="77777777" w:rsidTr="45C1DCFF">
        <w:trPr>
          <w:cantSplit/>
          <w:tblHeader/>
        </w:trPr>
        <w:tc>
          <w:tcPr>
            <w:tcW w:w="1908" w:type="dxa"/>
            <w:tcBorders>
              <w:top w:val="single" w:sz="18" w:space="0" w:color="auto"/>
              <w:left w:val="single" w:sz="18" w:space="0" w:color="auto"/>
              <w:bottom w:val="single" w:sz="18" w:space="0" w:color="auto"/>
            </w:tcBorders>
            <w:vAlign w:val="center"/>
          </w:tcPr>
          <w:p w14:paraId="067236E2" w14:textId="77777777" w:rsidR="003152A3" w:rsidRPr="008C23C1" w:rsidRDefault="003152A3" w:rsidP="003152A3">
            <w:pPr>
              <w:pStyle w:val="stylText"/>
              <w:jc w:val="left"/>
              <w:rPr>
                <w:rStyle w:val="stylzvraznntun"/>
              </w:rPr>
            </w:pPr>
            <w:r w:rsidRPr="008C23C1">
              <w:rPr>
                <w:rStyle w:val="stylzvraznntun"/>
              </w:rPr>
              <w:t>Označení části textu*</w:t>
            </w:r>
          </w:p>
        </w:tc>
        <w:tc>
          <w:tcPr>
            <w:tcW w:w="7873" w:type="dxa"/>
            <w:tcBorders>
              <w:top w:val="single" w:sz="18" w:space="0" w:color="auto"/>
              <w:bottom w:val="single" w:sz="18" w:space="0" w:color="auto"/>
              <w:right w:val="single" w:sz="18" w:space="0" w:color="auto"/>
            </w:tcBorders>
            <w:vAlign w:val="center"/>
          </w:tcPr>
          <w:p w14:paraId="067236E3" w14:textId="77777777" w:rsidR="003152A3" w:rsidRPr="008C23C1" w:rsidRDefault="003152A3" w:rsidP="009A7F64">
            <w:pPr>
              <w:pStyle w:val="stylText"/>
              <w:rPr>
                <w:rStyle w:val="stylzvraznntun"/>
              </w:rPr>
            </w:pPr>
            <w:r w:rsidRPr="008C23C1">
              <w:rPr>
                <w:rStyle w:val="stylzvraznntun"/>
              </w:rPr>
              <w:t>Popis změny</w:t>
            </w:r>
          </w:p>
        </w:tc>
      </w:tr>
      <w:tr w:rsidR="003152A3" w:rsidRPr="00A75C8C" w14:paraId="067236E6" w14:textId="77777777" w:rsidTr="45C1DCFF">
        <w:trPr>
          <w:cantSplit/>
        </w:trPr>
        <w:tc>
          <w:tcPr>
            <w:tcW w:w="9781" w:type="dxa"/>
            <w:gridSpan w:val="2"/>
            <w:tcBorders>
              <w:top w:val="single" w:sz="18" w:space="0" w:color="auto"/>
              <w:left w:val="single" w:sz="18" w:space="0" w:color="auto"/>
              <w:right w:val="single" w:sz="18" w:space="0" w:color="auto"/>
            </w:tcBorders>
            <w:shd w:val="clear" w:color="auto" w:fill="D9D9D9" w:themeFill="background1" w:themeFillShade="D9"/>
          </w:tcPr>
          <w:p w14:paraId="067236E5" w14:textId="77777777" w:rsidR="003152A3" w:rsidRPr="008C23C1" w:rsidRDefault="003152A3" w:rsidP="009A7F64">
            <w:pPr>
              <w:pStyle w:val="stylText"/>
              <w:rPr>
                <w:rStyle w:val="stylzvraznntun"/>
              </w:rPr>
            </w:pPr>
            <w:r w:rsidRPr="008C23C1">
              <w:rPr>
                <w:rStyle w:val="stylzvraznntun"/>
              </w:rPr>
              <w:t xml:space="preserve">Vydání aktuální </w:t>
            </w:r>
          </w:p>
        </w:tc>
      </w:tr>
      <w:tr w:rsidR="003152A3" w:rsidRPr="00A270A5" w14:paraId="067236EB" w14:textId="77777777" w:rsidTr="45C1DCFF">
        <w:trPr>
          <w:cantSplit/>
        </w:trPr>
        <w:tc>
          <w:tcPr>
            <w:tcW w:w="1908" w:type="dxa"/>
            <w:tcBorders>
              <w:left w:val="single" w:sz="18" w:space="0" w:color="auto"/>
            </w:tcBorders>
          </w:tcPr>
          <w:p w14:paraId="067236E7" w14:textId="77777777" w:rsidR="003152A3" w:rsidRPr="008C23C1" w:rsidRDefault="003152A3" w:rsidP="009A7F64">
            <w:pPr>
              <w:pStyle w:val="stylText"/>
              <w:rPr>
                <w:rStyle w:val="stylzvraznntun"/>
              </w:rPr>
            </w:pPr>
            <w:r w:rsidRPr="008C23C1">
              <w:rPr>
                <w:rStyle w:val="stylzvraznntun"/>
              </w:rPr>
              <w:t>tělo dokumentu</w:t>
            </w:r>
          </w:p>
        </w:tc>
        <w:tc>
          <w:tcPr>
            <w:tcW w:w="7873" w:type="dxa"/>
            <w:tcBorders>
              <w:right w:val="single" w:sz="18" w:space="0" w:color="auto"/>
            </w:tcBorders>
            <w:vAlign w:val="center"/>
          </w:tcPr>
          <w:p w14:paraId="067236EA" w14:textId="159B6910" w:rsidR="009A7E85" w:rsidRPr="00D651AB" w:rsidRDefault="00692387" w:rsidP="00F54194">
            <w:pPr>
              <w:pStyle w:val="stylText"/>
              <w:jc w:val="left"/>
            </w:pPr>
            <w:r>
              <w:t xml:space="preserve">V kap. D1.1. došlo k odstranění: </w:t>
            </w:r>
            <w:r w:rsidRPr="00692387">
              <w:t>Projektová dokumentace stavby PZ bude zpracována autorizovaným projektantem (viz zákon číslo 360/92 Sb., § 5, odstavec: - e) nebo - h) pro STL/NTL PZ).</w:t>
            </w:r>
          </w:p>
        </w:tc>
      </w:tr>
      <w:tr w:rsidR="003152A3" w:rsidRPr="00790D17" w14:paraId="067236ED" w14:textId="77777777" w:rsidTr="45C1DCFF">
        <w:trPr>
          <w:cantSplit/>
        </w:trPr>
        <w:tc>
          <w:tcPr>
            <w:tcW w:w="9781" w:type="dxa"/>
            <w:gridSpan w:val="2"/>
            <w:tcBorders>
              <w:top w:val="single" w:sz="18" w:space="0" w:color="auto"/>
              <w:left w:val="single" w:sz="18" w:space="0" w:color="auto"/>
              <w:right w:val="single" w:sz="18" w:space="0" w:color="auto"/>
            </w:tcBorders>
            <w:shd w:val="clear" w:color="auto" w:fill="D9D9D9" w:themeFill="background1" w:themeFillShade="D9"/>
          </w:tcPr>
          <w:p w14:paraId="067236EC" w14:textId="7555E819" w:rsidR="003152A3" w:rsidRPr="00692387" w:rsidRDefault="75E87B34" w:rsidP="0010349A">
            <w:pPr>
              <w:pStyle w:val="stylText"/>
              <w:rPr>
                <w:rStyle w:val="Styl9bPozad1"/>
              </w:rPr>
            </w:pPr>
            <w:r w:rsidRPr="00692387">
              <w:rPr>
                <w:rStyle w:val="Styl9bPozad1"/>
              </w:rPr>
              <w:t>V</w:t>
            </w:r>
            <w:r w:rsidR="003152A3" w:rsidRPr="00692387">
              <w:rPr>
                <w:rStyle w:val="Styl9bPozad1"/>
              </w:rPr>
              <w:t>ydání</w:t>
            </w:r>
            <w:r w:rsidRPr="00692387">
              <w:rPr>
                <w:rStyle w:val="Styl9bPozad1"/>
              </w:rPr>
              <w:t xml:space="preserve"> </w:t>
            </w:r>
            <w:r w:rsidR="00692387" w:rsidRPr="00692387">
              <w:rPr>
                <w:rStyle w:val="Styl9bPozad1"/>
              </w:rPr>
              <w:t xml:space="preserve">08 </w:t>
            </w:r>
            <w:r w:rsidR="003152A3" w:rsidRPr="00692387">
              <w:rPr>
                <w:rStyle w:val="Styl9bPozad1"/>
              </w:rPr>
              <w:t xml:space="preserve">– účinnost od </w:t>
            </w:r>
            <w:r w:rsidR="00692387" w:rsidRPr="00692387">
              <w:rPr>
                <w:rStyle w:val="Styl9bPozad1"/>
              </w:rPr>
              <w:t>24. 01.2025</w:t>
            </w:r>
          </w:p>
        </w:tc>
      </w:tr>
      <w:tr w:rsidR="004A343F" w:rsidRPr="00790D17" w14:paraId="067236F5" w14:textId="77777777" w:rsidTr="45C1DCFF">
        <w:trPr>
          <w:cantSplit/>
        </w:trPr>
        <w:tc>
          <w:tcPr>
            <w:tcW w:w="1908" w:type="dxa"/>
            <w:tcBorders>
              <w:left w:val="single" w:sz="18" w:space="0" w:color="auto"/>
            </w:tcBorders>
          </w:tcPr>
          <w:p w14:paraId="067236EE" w14:textId="77777777" w:rsidR="004A343F" w:rsidRPr="00B050D2" w:rsidRDefault="59A9D56C" w:rsidP="004A343F">
            <w:pPr>
              <w:pStyle w:val="stylText"/>
              <w:rPr>
                <w:rStyle w:val="Styl9bPozad1"/>
              </w:rPr>
            </w:pPr>
            <w:r w:rsidRPr="213C3E01">
              <w:rPr>
                <w:rStyle w:val="Styl9bPozad1"/>
              </w:rPr>
              <w:t>tělo dokumentu</w:t>
            </w:r>
          </w:p>
        </w:tc>
        <w:tc>
          <w:tcPr>
            <w:tcW w:w="7873" w:type="dxa"/>
            <w:tcBorders>
              <w:right w:val="single" w:sz="18" w:space="0" w:color="auto"/>
            </w:tcBorders>
            <w:vAlign w:val="center"/>
          </w:tcPr>
          <w:p w14:paraId="487722A2" w14:textId="77777777" w:rsidR="00692387" w:rsidRPr="00F54194" w:rsidRDefault="00692387" w:rsidP="00692387">
            <w:pPr>
              <w:pStyle w:val="stylText"/>
              <w:jc w:val="left"/>
              <w:rPr>
                <w:rStyle w:val="Styl9bPozad1"/>
                <w:rFonts w:ascii="Segoe UI" w:hAnsi="Segoe UI" w:cs="Segoe UI"/>
              </w:rPr>
            </w:pPr>
            <w:r w:rsidRPr="00F54194">
              <w:rPr>
                <w:rStyle w:val="Styl9bPozad1"/>
                <w:rFonts w:ascii="Segoe UI" w:hAnsi="Segoe UI" w:cs="Segoe UI"/>
              </w:rPr>
              <w:t>Byl upraven text kapitoly D.7.3 (postup jak stanovit dimenzi obtoku/bypassu)</w:t>
            </w:r>
          </w:p>
          <w:p w14:paraId="1D786AE2" w14:textId="77777777" w:rsidR="00692387" w:rsidRPr="00F54194" w:rsidRDefault="00692387" w:rsidP="00692387">
            <w:pPr>
              <w:pStyle w:val="stylTextkapitoly"/>
              <w:rPr>
                <w:rStyle w:val="Styl9bPozad1"/>
              </w:rPr>
            </w:pPr>
            <w:r w:rsidRPr="00F54194">
              <w:rPr>
                <w:rStyle w:val="Styl9bPozad1"/>
              </w:rPr>
              <w:t>Byl upraven postup kontroly markerů po výstavbě.</w:t>
            </w:r>
          </w:p>
          <w:p w14:paraId="2FA933A6" w14:textId="77777777" w:rsidR="00692387" w:rsidRPr="00F54194" w:rsidRDefault="00692387" w:rsidP="00692387">
            <w:pPr>
              <w:pStyle w:val="stylTextkapitoly"/>
              <w:rPr>
                <w:rStyle w:val="Styl9bPozad1"/>
              </w:rPr>
            </w:pPr>
            <w:r w:rsidRPr="00F54194">
              <w:rPr>
                <w:rStyle w:val="Styl9bPozad1"/>
              </w:rPr>
              <w:t>Byla doplněna pasáž o osazování bezpečnostních armatur na STL plynovodních přípojkách z PE.</w:t>
            </w:r>
          </w:p>
          <w:p w14:paraId="067236F4" w14:textId="7BB5ECC2" w:rsidR="004A343F" w:rsidRPr="00B050D2" w:rsidRDefault="00692387" w:rsidP="00F54194">
            <w:pPr>
              <w:pStyle w:val="stylseznamsymbol"/>
              <w:numPr>
                <w:ilvl w:val="0"/>
                <w:numId w:val="0"/>
              </w:numPr>
              <w:ind w:left="360" w:hanging="360"/>
              <w:rPr>
                <w:rStyle w:val="Styl9bPozad1"/>
                <w:lang w:eastAsia="en-US"/>
              </w:rPr>
            </w:pPr>
            <w:r w:rsidRPr="00F54194">
              <w:rPr>
                <w:rStyle w:val="Styl9bPozad1"/>
              </w:rPr>
              <w:t>Byla aktualizována MUT (matice uzavíracích technologií)</w:t>
            </w:r>
          </w:p>
        </w:tc>
      </w:tr>
    </w:tbl>
    <w:p w14:paraId="067236F9" w14:textId="709429BB" w:rsidR="00D2760A" w:rsidRDefault="00D2760A" w:rsidP="00DD31EC">
      <w:pPr>
        <w:pStyle w:val="stylpoznmka"/>
      </w:pPr>
      <w:r>
        <w:t>* příp. odkaz na kapitolu, odstavec …</w:t>
      </w:r>
      <w:bookmarkStart w:id="11" w:name="_Toc183241138"/>
      <w:bookmarkStart w:id="12" w:name="_Toc220214132"/>
      <w:bookmarkStart w:id="13" w:name="_Toc220214163"/>
      <w:bookmarkStart w:id="14" w:name="_Toc220218857"/>
      <w:bookmarkStart w:id="15" w:name="_Toc228079535"/>
      <w:bookmarkStart w:id="16" w:name="_Toc228079786"/>
    </w:p>
    <w:p w14:paraId="067236FA" w14:textId="77777777" w:rsidR="00D2760A" w:rsidRPr="00D2760A" w:rsidRDefault="00D2760A" w:rsidP="002D50DF">
      <w:pPr>
        <w:pStyle w:val="Rozdlovnk"/>
      </w:pPr>
      <w:r w:rsidRPr="00D2760A">
        <w:t>ROZDĚLOVNÍK</w:t>
      </w:r>
      <w:bookmarkEnd w:id="11"/>
      <w:bookmarkEnd w:id="12"/>
      <w:bookmarkEnd w:id="13"/>
      <w:bookmarkEnd w:id="14"/>
      <w:bookmarkEnd w:id="15"/>
      <w:bookmarkEnd w:id="16"/>
    </w:p>
    <w:p w14:paraId="067236FB" w14:textId="1E66CFE3" w:rsidR="00D2760A" w:rsidRPr="000F151E" w:rsidRDefault="00D2760A" w:rsidP="000F151E">
      <w:pPr>
        <w:pStyle w:val="stylTextkapitoly"/>
      </w:pPr>
      <w:r w:rsidRPr="00A64CB6">
        <w:rPr>
          <w:b/>
        </w:rPr>
        <w:t>Typový</w:t>
      </w:r>
      <w:r w:rsidRPr="00D2760A">
        <w:t>:</w:t>
      </w:r>
      <w:r w:rsidRPr="00D2760A">
        <w:tab/>
      </w:r>
      <w:r w:rsidRPr="00714C57">
        <w:t>všichni zaměstnanci společnosti</w:t>
      </w:r>
    </w:p>
    <w:p w14:paraId="067236FC" w14:textId="77777777" w:rsidR="0062614B" w:rsidRPr="0062614B" w:rsidRDefault="002D50DF" w:rsidP="005D56BC">
      <w:pPr>
        <w:pStyle w:val="stylNadpis1"/>
      </w:pPr>
      <w:bookmarkStart w:id="17" w:name="_Toc523903392"/>
      <w:bookmarkStart w:id="18" w:name="_Toc187848738"/>
      <w:bookmarkStart w:id="19" w:name="_Toc190244581"/>
      <w:r>
        <w:t>S</w:t>
      </w:r>
      <w:r w:rsidR="00576003">
        <w:t>hrnutí</w:t>
      </w:r>
      <w:r w:rsidR="0062614B" w:rsidRPr="0062614B">
        <w:t xml:space="preserve"> </w:t>
      </w:r>
      <w:r w:rsidR="00723C1F">
        <w:t>a účel</w:t>
      </w:r>
      <w:bookmarkEnd w:id="17"/>
      <w:bookmarkEnd w:id="18"/>
      <w:bookmarkEnd w:id="19"/>
    </w:p>
    <w:p w14:paraId="067236FD" w14:textId="6EDE4EFA" w:rsidR="00723C1F" w:rsidRDefault="00786593" w:rsidP="00714C57">
      <w:pPr>
        <w:pStyle w:val="stylTextkapitoly"/>
      </w:pPr>
      <w:r w:rsidRPr="00786593">
        <w:t xml:space="preserve">Technický požadavek je dokumentem, který </w:t>
      </w:r>
      <w:r w:rsidR="00AC6C3A">
        <w:t>konkretizuje</w:t>
      </w:r>
      <w:r w:rsidRPr="00786593">
        <w:t xml:space="preserve"> některá ustanovení TPG nebo </w:t>
      </w:r>
      <w:r w:rsidR="001F75BF">
        <w:t>příslušn</w:t>
      </w:r>
      <w:r w:rsidR="004C3CF7">
        <w:t>ých</w:t>
      </w:r>
      <w:r w:rsidRPr="00786593">
        <w:t xml:space="preserve"> ČSN</w:t>
      </w:r>
      <w:r w:rsidR="008F296A">
        <w:t>,</w:t>
      </w:r>
      <w:r w:rsidRPr="00786593">
        <w:t xml:space="preserve"> která mohou být vykládána různým způsobem (nejednoznačně)</w:t>
      </w:r>
      <w:r w:rsidR="0061474B">
        <w:t xml:space="preserve">, platností se vymezuje na společnosti skupiny </w:t>
      </w:r>
      <w:r w:rsidR="00C00E3C">
        <w:t>GasNet</w:t>
      </w:r>
      <w:r w:rsidR="0061474B">
        <w:t xml:space="preserve"> a jejich zhotovitele při </w:t>
      </w:r>
      <w:r w:rsidR="005A3D19">
        <w:t>rekonstrukcích a opravách</w:t>
      </w:r>
      <w:r w:rsidR="0061474B">
        <w:t xml:space="preserve"> plynárenského zařízení distribuční soustavy</w:t>
      </w:r>
      <w:r w:rsidRPr="00786593">
        <w:t>. Jde zároveň o dokument, který upřednostňuje některá technická řešení před</w:t>
      </w:r>
      <w:r w:rsidR="0034147A">
        <w:t> </w:t>
      </w:r>
      <w:r w:rsidRPr="00786593">
        <w:t xml:space="preserve">jinými a váže na koncepci technického produktového managementu ve společnostech </w:t>
      </w:r>
      <w:r w:rsidR="0061474B">
        <w:t xml:space="preserve">skupiny </w:t>
      </w:r>
      <w:r w:rsidR="00B805B3">
        <w:t>GasNet</w:t>
      </w:r>
      <w:r w:rsidR="00B805B3" w:rsidRPr="00786593">
        <w:t xml:space="preserve"> </w:t>
      </w:r>
      <w:r w:rsidRPr="00786593">
        <w:t>v </w:t>
      </w:r>
      <w:r w:rsidR="00142955">
        <w:t>Č</w:t>
      </w:r>
      <w:r w:rsidRPr="00786593">
        <w:t xml:space="preserve">R. Text navazuje na předchozí verze dokumentu a je konsensuálně projednán ve společnostech (GasNet </w:t>
      </w:r>
      <w:r w:rsidR="0061474B">
        <w:t>a G</w:t>
      </w:r>
      <w:r w:rsidR="00436AD8">
        <w:t>asNet</w:t>
      </w:r>
      <w:r w:rsidR="0010349A">
        <w:t xml:space="preserve"> </w:t>
      </w:r>
      <w:r w:rsidR="00436AD8">
        <w:t>Služby</w:t>
      </w:r>
      <w:r w:rsidRPr="00786593">
        <w:t xml:space="preserve">). Cílem dokumentu je unifikace technických řešení a standardizace materiálů primárně na stavbách v investorství </w:t>
      </w:r>
      <w:r w:rsidR="0061474B">
        <w:t>GasNet</w:t>
      </w:r>
      <w:r w:rsidRPr="00786593">
        <w:t>.</w:t>
      </w:r>
    </w:p>
    <w:p w14:paraId="067236FE" w14:textId="553D9401" w:rsidR="00723C1F" w:rsidRPr="00786593" w:rsidRDefault="00723C1F" w:rsidP="00723C1F">
      <w:pPr>
        <w:pStyle w:val="stylNadodrky"/>
      </w:pPr>
      <w:r w:rsidRPr="00786593">
        <w:t>Účelem tohoto řídicího dokumentu je:</w:t>
      </w:r>
    </w:p>
    <w:p w14:paraId="067236FF" w14:textId="726F8BA4" w:rsidR="00723C1F" w:rsidRPr="00786593" w:rsidRDefault="00DD401C" w:rsidP="00723C1F">
      <w:pPr>
        <w:pStyle w:val="stylseznamsymbol"/>
      </w:pPr>
      <w:r>
        <w:t>stanovit jednotná technická řešení pro zpracování projektové dokumentace, výstavbu nových NTL a STL plynovodů a přípojek</w:t>
      </w:r>
      <w:r w:rsidR="6ADB2AA3">
        <w:t xml:space="preserve"> a rekonstrukce a opravy stávajících </w:t>
      </w:r>
      <w:r>
        <w:t>společnosti GasNet;</w:t>
      </w:r>
    </w:p>
    <w:p w14:paraId="1E626C18" w14:textId="77777777" w:rsidR="00522D9C" w:rsidRDefault="00DD401C" w:rsidP="00B41FED">
      <w:pPr>
        <w:pStyle w:val="stylseznamsymbol"/>
      </w:pPr>
      <w:r>
        <w:t>definovat technické požadavky na zařízení, technologie a materiály s cílem zajistit bezpečný a spolehlivý provoz MS a současně zajistit jejich unifikaci z důvodu optimalizace rozsahu používaných zařízení, kompletačních prvků a materiálů a dosažení příznivých cen při jejich pořízení.</w:t>
      </w:r>
    </w:p>
    <w:p w14:paraId="06723700" w14:textId="40D98C3E" w:rsidR="00D2760A" w:rsidRDefault="00D2760A" w:rsidP="00B41FED">
      <w:pPr>
        <w:pStyle w:val="stylseznamsymbol"/>
      </w:pPr>
      <w:r>
        <w:br w:type="page"/>
      </w:r>
    </w:p>
    <w:p w14:paraId="06723701" w14:textId="72E37C85" w:rsidR="007C33E0" w:rsidRDefault="007C33E0" w:rsidP="005D56BC">
      <w:pPr>
        <w:pStyle w:val="stylNadpis1"/>
      </w:pPr>
      <w:bookmarkStart w:id="20" w:name="_Toc187848739"/>
      <w:bookmarkStart w:id="21" w:name="_Toc190244582"/>
      <w:r w:rsidRPr="000B6097">
        <w:lastRenderedPageBreak/>
        <w:t>Obsah</w:t>
      </w:r>
      <w:bookmarkEnd w:id="0"/>
      <w:bookmarkEnd w:id="1"/>
      <w:bookmarkEnd w:id="2"/>
      <w:bookmarkEnd w:id="3"/>
      <w:bookmarkEnd w:id="4"/>
      <w:bookmarkEnd w:id="20"/>
      <w:bookmarkEnd w:id="21"/>
    </w:p>
    <w:p w14:paraId="783667A7" w14:textId="68141F59" w:rsidR="00F54194" w:rsidRDefault="00576003">
      <w:pPr>
        <w:pStyle w:val="Obsah1"/>
        <w:rPr>
          <w:rFonts w:asciiTheme="minorHAnsi" w:eastAsiaTheme="minorEastAsia" w:hAnsiTheme="minorHAnsi" w:cstheme="minorBidi"/>
          <w:noProof/>
          <w:kern w:val="2"/>
          <w:sz w:val="24"/>
          <w14:ligatures w14:val="standardContextual"/>
        </w:rPr>
      </w:pPr>
      <w:r>
        <w:rPr>
          <w:rFonts w:ascii="Arial" w:eastAsiaTheme="minorEastAsia" w:hAnsi="Arial" w:cstheme="minorBidi"/>
          <w:sz w:val="20"/>
          <w:lang w:eastAsia="en-US"/>
        </w:rPr>
        <w:fldChar w:fldCharType="begin"/>
      </w:r>
      <w:r>
        <w:instrText xml:space="preserve"> TOC \h \z \t "styl Nadpis 1;1;styl Nadpis 2;2;styl Nadpis 3;3;styl Přílohy 1;1" </w:instrText>
      </w:r>
      <w:r>
        <w:rPr>
          <w:rFonts w:asciiTheme="minorHAnsi" w:eastAsiaTheme="minorEastAsia" w:hAnsiTheme="minorHAnsi" w:cstheme="minorBidi"/>
          <w:lang w:eastAsia="en-US"/>
        </w:rPr>
        <w:fldChar w:fldCharType="separate"/>
      </w:r>
      <w:hyperlink w:anchor="_Toc190244581" w:history="1">
        <w:r w:rsidR="00F54194" w:rsidRPr="00195C60">
          <w:rPr>
            <w:rStyle w:val="Hypertextovodkaz"/>
            <w:noProof/>
          </w:rPr>
          <w:t>A</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Shrnutí a účel</w:t>
        </w:r>
        <w:r w:rsidR="00F54194">
          <w:rPr>
            <w:noProof/>
            <w:webHidden/>
          </w:rPr>
          <w:tab/>
        </w:r>
        <w:r w:rsidR="00F54194">
          <w:rPr>
            <w:noProof/>
            <w:webHidden/>
          </w:rPr>
          <w:fldChar w:fldCharType="begin"/>
        </w:r>
        <w:r w:rsidR="00F54194">
          <w:rPr>
            <w:noProof/>
            <w:webHidden/>
          </w:rPr>
          <w:instrText xml:space="preserve"> PAGEREF _Toc190244581 \h </w:instrText>
        </w:r>
        <w:r w:rsidR="00F54194">
          <w:rPr>
            <w:noProof/>
            <w:webHidden/>
          </w:rPr>
        </w:r>
        <w:r w:rsidR="00F54194">
          <w:rPr>
            <w:noProof/>
            <w:webHidden/>
          </w:rPr>
          <w:fldChar w:fldCharType="separate"/>
        </w:r>
        <w:r w:rsidR="00F54194">
          <w:rPr>
            <w:noProof/>
            <w:webHidden/>
          </w:rPr>
          <w:t>2</w:t>
        </w:r>
        <w:r w:rsidR="00F54194">
          <w:rPr>
            <w:noProof/>
            <w:webHidden/>
          </w:rPr>
          <w:fldChar w:fldCharType="end"/>
        </w:r>
      </w:hyperlink>
    </w:p>
    <w:p w14:paraId="5A336608" w14:textId="0CAAC7C8" w:rsidR="00F54194" w:rsidRDefault="00BF268A">
      <w:pPr>
        <w:pStyle w:val="Obsah1"/>
        <w:rPr>
          <w:rFonts w:asciiTheme="minorHAnsi" w:eastAsiaTheme="minorEastAsia" w:hAnsiTheme="minorHAnsi" w:cstheme="minorBidi"/>
          <w:noProof/>
          <w:kern w:val="2"/>
          <w:sz w:val="24"/>
          <w14:ligatures w14:val="standardContextual"/>
        </w:rPr>
      </w:pPr>
      <w:hyperlink w:anchor="_Toc190244582" w:history="1">
        <w:r w:rsidR="00F54194" w:rsidRPr="00195C60">
          <w:rPr>
            <w:rStyle w:val="Hypertextovodkaz"/>
            <w:noProof/>
          </w:rPr>
          <w:t>B</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Obsah</w:t>
        </w:r>
        <w:r w:rsidR="00F54194">
          <w:rPr>
            <w:noProof/>
            <w:webHidden/>
          </w:rPr>
          <w:tab/>
        </w:r>
        <w:r w:rsidR="00F54194">
          <w:rPr>
            <w:noProof/>
            <w:webHidden/>
          </w:rPr>
          <w:fldChar w:fldCharType="begin"/>
        </w:r>
        <w:r w:rsidR="00F54194">
          <w:rPr>
            <w:noProof/>
            <w:webHidden/>
          </w:rPr>
          <w:instrText xml:space="preserve"> PAGEREF _Toc190244582 \h </w:instrText>
        </w:r>
        <w:r w:rsidR="00F54194">
          <w:rPr>
            <w:noProof/>
            <w:webHidden/>
          </w:rPr>
        </w:r>
        <w:r w:rsidR="00F54194">
          <w:rPr>
            <w:noProof/>
            <w:webHidden/>
          </w:rPr>
          <w:fldChar w:fldCharType="separate"/>
        </w:r>
        <w:r w:rsidR="00F54194">
          <w:rPr>
            <w:noProof/>
            <w:webHidden/>
          </w:rPr>
          <w:t>3</w:t>
        </w:r>
        <w:r w:rsidR="00F54194">
          <w:rPr>
            <w:noProof/>
            <w:webHidden/>
          </w:rPr>
          <w:fldChar w:fldCharType="end"/>
        </w:r>
      </w:hyperlink>
    </w:p>
    <w:p w14:paraId="00DE1E32" w14:textId="03D3D241" w:rsidR="00F54194" w:rsidRDefault="00BF268A">
      <w:pPr>
        <w:pStyle w:val="Obsah1"/>
        <w:rPr>
          <w:rFonts w:asciiTheme="minorHAnsi" w:eastAsiaTheme="minorEastAsia" w:hAnsiTheme="minorHAnsi" w:cstheme="minorBidi"/>
          <w:noProof/>
          <w:kern w:val="2"/>
          <w:sz w:val="24"/>
          <w14:ligatures w14:val="standardContextual"/>
        </w:rPr>
      </w:pPr>
      <w:hyperlink w:anchor="_Toc190244583" w:history="1">
        <w:r w:rsidR="00F54194" w:rsidRPr="00195C60">
          <w:rPr>
            <w:rStyle w:val="Hypertextovodkaz"/>
            <w:noProof/>
          </w:rPr>
          <w:t>C</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Definice pojmů a zkratek</w:t>
        </w:r>
        <w:r w:rsidR="00F54194">
          <w:rPr>
            <w:noProof/>
            <w:webHidden/>
          </w:rPr>
          <w:tab/>
        </w:r>
        <w:r w:rsidR="00F54194">
          <w:rPr>
            <w:noProof/>
            <w:webHidden/>
          </w:rPr>
          <w:fldChar w:fldCharType="begin"/>
        </w:r>
        <w:r w:rsidR="00F54194">
          <w:rPr>
            <w:noProof/>
            <w:webHidden/>
          </w:rPr>
          <w:instrText xml:space="preserve"> PAGEREF _Toc190244583 \h </w:instrText>
        </w:r>
        <w:r w:rsidR="00F54194">
          <w:rPr>
            <w:noProof/>
            <w:webHidden/>
          </w:rPr>
        </w:r>
        <w:r w:rsidR="00F54194">
          <w:rPr>
            <w:noProof/>
            <w:webHidden/>
          </w:rPr>
          <w:fldChar w:fldCharType="separate"/>
        </w:r>
        <w:r w:rsidR="00F54194">
          <w:rPr>
            <w:noProof/>
            <w:webHidden/>
          </w:rPr>
          <w:t>5</w:t>
        </w:r>
        <w:r w:rsidR="00F54194">
          <w:rPr>
            <w:noProof/>
            <w:webHidden/>
          </w:rPr>
          <w:fldChar w:fldCharType="end"/>
        </w:r>
      </w:hyperlink>
    </w:p>
    <w:p w14:paraId="64391D1C" w14:textId="1C356867" w:rsidR="00F54194" w:rsidRDefault="00BF268A">
      <w:pPr>
        <w:pStyle w:val="Obsah2"/>
        <w:rPr>
          <w:rFonts w:asciiTheme="minorHAnsi" w:eastAsiaTheme="minorEastAsia" w:hAnsiTheme="minorHAnsi" w:cstheme="minorBidi"/>
          <w:noProof/>
          <w:kern w:val="2"/>
          <w:sz w:val="24"/>
          <w14:ligatures w14:val="standardContextual"/>
        </w:rPr>
      </w:pPr>
      <w:hyperlink w:anchor="_Toc190244584" w:history="1">
        <w:r w:rsidR="00F54194" w:rsidRPr="00195C60">
          <w:rPr>
            <w:rStyle w:val="Hypertextovodkaz"/>
            <w:noProof/>
          </w:rPr>
          <w:t>C.1.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Definice pojmů</w:t>
        </w:r>
        <w:r w:rsidR="00F54194">
          <w:rPr>
            <w:noProof/>
            <w:webHidden/>
          </w:rPr>
          <w:tab/>
        </w:r>
        <w:r w:rsidR="00F54194">
          <w:rPr>
            <w:noProof/>
            <w:webHidden/>
          </w:rPr>
          <w:fldChar w:fldCharType="begin"/>
        </w:r>
        <w:r w:rsidR="00F54194">
          <w:rPr>
            <w:noProof/>
            <w:webHidden/>
          </w:rPr>
          <w:instrText xml:space="preserve"> PAGEREF _Toc190244584 \h </w:instrText>
        </w:r>
        <w:r w:rsidR="00F54194">
          <w:rPr>
            <w:noProof/>
            <w:webHidden/>
          </w:rPr>
        </w:r>
        <w:r w:rsidR="00F54194">
          <w:rPr>
            <w:noProof/>
            <w:webHidden/>
          </w:rPr>
          <w:fldChar w:fldCharType="separate"/>
        </w:r>
        <w:r w:rsidR="00F54194">
          <w:rPr>
            <w:noProof/>
            <w:webHidden/>
          </w:rPr>
          <w:t>5</w:t>
        </w:r>
        <w:r w:rsidR="00F54194">
          <w:rPr>
            <w:noProof/>
            <w:webHidden/>
          </w:rPr>
          <w:fldChar w:fldCharType="end"/>
        </w:r>
      </w:hyperlink>
    </w:p>
    <w:p w14:paraId="7E1E96CF" w14:textId="0A0FFEDB" w:rsidR="00F54194" w:rsidRDefault="00BF268A">
      <w:pPr>
        <w:pStyle w:val="Obsah2"/>
        <w:rPr>
          <w:rFonts w:asciiTheme="minorHAnsi" w:eastAsiaTheme="minorEastAsia" w:hAnsiTheme="minorHAnsi" w:cstheme="minorBidi"/>
          <w:noProof/>
          <w:kern w:val="2"/>
          <w:sz w:val="24"/>
          <w14:ligatures w14:val="standardContextual"/>
        </w:rPr>
      </w:pPr>
      <w:hyperlink w:anchor="_Toc190244585" w:history="1">
        <w:r w:rsidR="00F54194" w:rsidRPr="00195C60">
          <w:rPr>
            <w:rStyle w:val="Hypertextovodkaz"/>
            <w:noProof/>
          </w:rPr>
          <w:t>C.2.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Definice zkratek</w:t>
        </w:r>
        <w:r w:rsidR="00F54194">
          <w:rPr>
            <w:noProof/>
            <w:webHidden/>
          </w:rPr>
          <w:tab/>
        </w:r>
        <w:r w:rsidR="00F54194">
          <w:rPr>
            <w:noProof/>
            <w:webHidden/>
          </w:rPr>
          <w:fldChar w:fldCharType="begin"/>
        </w:r>
        <w:r w:rsidR="00F54194">
          <w:rPr>
            <w:noProof/>
            <w:webHidden/>
          </w:rPr>
          <w:instrText xml:space="preserve"> PAGEREF _Toc190244585 \h </w:instrText>
        </w:r>
        <w:r w:rsidR="00F54194">
          <w:rPr>
            <w:noProof/>
            <w:webHidden/>
          </w:rPr>
        </w:r>
        <w:r w:rsidR="00F54194">
          <w:rPr>
            <w:noProof/>
            <w:webHidden/>
          </w:rPr>
          <w:fldChar w:fldCharType="separate"/>
        </w:r>
        <w:r w:rsidR="00F54194">
          <w:rPr>
            <w:noProof/>
            <w:webHidden/>
          </w:rPr>
          <w:t>6</w:t>
        </w:r>
        <w:r w:rsidR="00F54194">
          <w:rPr>
            <w:noProof/>
            <w:webHidden/>
          </w:rPr>
          <w:fldChar w:fldCharType="end"/>
        </w:r>
      </w:hyperlink>
    </w:p>
    <w:p w14:paraId="768C6E1E" w14:textId="29F176BF" w:rsidR="00F54194" w:rsidRDefault="00BF268A">
      <w:pPr>
        <w:pStyle w:val="Obsah1"/>
        <w:rPr>
          <w:rFonts w:asciiTheme="minorHAnsi" w:eastAsiaTheme="minorEastAsia" w:hAnsiTheme="minorHAnsi" w:cstheme="minorBidi"/>
          <w:noProof/>
          <w:kern w:val="2"/>
          <w:sz w:val="24"/>
          <w14:ligatures w14:val="standardContextual"/>
        </w:rPr>
      </w:pPr>
      <w:hyperlink w:anchor="_Toc190244586" w:history="1">
        <w:r w:rsidR="00F54194" w:rsidRPr="00195C60">
          <w:rPr>
            <w:rStyle w:val="Hypertextovodkaz"/>
            <w:noProof/>
          </w:rPr>
          <w:t>D</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Obecná ustanovení</w:t>
        </w:r>
        <w:r w:rsidR="00F54194">
          <w:rPr>
            <w:noProof/>
            <w:webHidden/>
          </w:rPr>
          <w:tab/>
        </w:r>
        <w:r w:rsidR="00F54194">
          <w:rPr>
            <w:noProof/>
            <w:webHidden/>
          </w:rPr>
          <w:fldChar w:fldCharType="begin"/>
        </w:r>
        <w:r w:rsidR="00F54194">
          <w:rPr>
            <w:noProof/>
            <w:webHidden/>
          </w:rPr>
          <w:instrText xml:space="preserve"> PAGEREF _Toc190244586 \h </w:instrText>
        </w:r>
        <w:r w:rsidR="00F54194">
          <w:rPr>
            <w:noProof/>
            <w:webHidden/>
          </w:rPr>
        </w:r>
        <w:r w:rsidR="00F54194">
          <w:rPr>
            <w:noProof/>
            <w:webHidden/>
          </w:rPr>
          <w:fldChar w:fldCharType="separate"/>
        </w:r>
        <w:r w:rsidR="00F54194">
          <w:rPr>
            <w:noProof/>
            <w:webHidden/>
          </w:rPr>
          <w:t>8</w:t>
        </w:r>
        <w:r w:rsidR="00F54194">
          <w:rPr>
            <w:noProof/>
            <w:webHidden/>
          </w:rPr>
          <w:fldChar w:fldCharType="end"/>
        </w:r>
      </w:hyperlink>
    </w:p>
    <w:p w14:paraId="04697CE6" w14:textId="62D1FE51" w:rsidR="00F54194" w:rsidRDefault="00BF268A">
      <w:pPr>
        <w:pStyle w:val="Obsah2"/>
        <w:rPr>
          <w:rFonts w:asciiTheme="minorHAnsi" w:eastAsiaTheme="minorEastAsia" w:hAnsiTheme="minorHAnsi" w:cstheme="minorBidi"/>
          <w:noProof/>
          <w:kern w:val="2"/>
          <w:sz w:val="24"/>
          <w14:ligatures w14:val="standardContextual"/>
        </w:rPr>
      </w:pPr>
      <w:hyperlink w:anchor="_Toc190244587" w:history="1">
        <w:r w:rsidR="00F54194" w:rsidRPr="00195C60">
          <w:rPr>
            <w:rStyle w:val="Hypertextovodkaz"/>
            <w:noProof/>
          </w:rPr>
          <w:t>D.1.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Specifické požadavky PDS - skupiny GasNet</w:t>
        </w:r>
        <w:r w:rsidR="00F54194">
          <w:rPr>
            <w:noProof/>
            <w:webHidden/>
          </w:rPr>
          <w:tab/>
        </w:r>
        <w:r w:rsidR="00F54194">
          <w:rPr>
            <w:noProof/>
            <w:webHidden/>
          </w:rPr>
          <w:fldChar w:fldCharType="begin"/>
        </w:r>
        <w:r w:rsidR="00F54194">
          <w:rPr>
            <w:noProof/>
            <w:webHidden/>
          </w:rPr>
          <w:instrText xml:space="preserve"> PAGEREF _Toc190244587 \h </w:instrText>
        </w:r>
        <w:r w:rsidR="00F54194">
          <w:rPr>
            <w:noProof/>
            <w:webHidden/>
          </w:rPr>
        </w:r>
        <w:r w:rsidR="00F54194">
          <w:rPr>
            <w:noProof/>
            <w:webHidden/>
          </w:rPr>
          <w:fldChar w:fldCharType="separate"/>
        </w:r>
        <w:r w:rsidR="00F54194">
          <w:rPr>
            <w:noProof/>
            <w:webHidden/>
          </w:rPr>
          <w:t>8</w:t>
        </w:r>
        <w:r w:rsidR="00F54194">
          <w:rPr>
            <w:noProof/>
            <w:webHidden/>
          </w:rPr>
          <w:fldChar w:fldCharType="end"/>
        </w:r>
      </w:hyperlink>
    </w:p>
    <w:p w14:paraId="5DE92ABE" w14:textId="01A6EAC5" w:rsidR="00F54194" w:rsidRDefault="00BF268A">
      <w:pPr>
        <w:pStyle w:val="Obsah3"/>
        <w:rPr>
          <w:rFonts w:asciiTheme="minorHAnsi" w:eastAsiaTheme="minorEastAsia" w:hAnsiTheme="minorHAnsi" w:cstheme="minorBidi"/>
          <w:noProof/>
          <w:kern w:val="2"/>
          <w:sz w:val="24"/>
          <w14:ligatures w14:val="standardContextual"/>
        </w:rPr>
      </w:pPr>
      <w:hyperlink w:anchor="_Toc190244588" w:history="1">
        <w:r w:rsidR="00F54194" w:rsidRPr="00195C60">
          <w:rPr>
            <w:rStyle w:val="Hypertextovodkaz"/>
            <w:iCs/>
            <w:noProof/>
          </w:rPr>
          <w:t>D.1.1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Legislativní a technické požadavky</w:t>
        </w:r>
        <w:r w:rsidR="00F54194">
          <w:rPr>
            <w:noProof/>
            <w:webHidden/>
          </w:rPr>
          <w:tab/>
        </w:r>
        <w:r w:rsidR="00F54194">
          <w:rPr>
            <w:noProof/>
            <w:webHidden/>
          </w:rPr>
          <w:fldChar w:fldCharType="begin"/>
        </w:r>
        <w:r w:rsidR="00F54194">
          <w:rPr>
            <w:noProof/>
            <w:webHidden/>
          </w:rPr>
          <w:instrText xml:space="preserve"> PAGEREF _Toc190244588 \h </w:instrText>
        </w:r>
        <w:r w:rsidR="00F54194">
          <w:rPr>
            <w:noProof/>
            <w:webHidden/>
          </w:rPr>
        </w:r>
        <w:r w:rsidR="00F54194">
          <w:rPr>
            <w:noProof/>
            <w:webHidden/>
          </w:rPr>
          <w:fldChar w:fldCharType="separate"/>
        </w:r>
        <w:r w:rsidR="00F54194">
          <w:rPr>
            <w:noProof/>
            <w:webHidden/>
          </w:rPr>
          <w:t>8</w:t>
        </w:r>
        <w:r w:rsidR="00F54194">
          <w:rPr>
            <w:noProof/>
            <w:webHidden/>
          </w:rPr>
          <w:fldChar w:fldCharType="end"/>
        </w:r>
      </w:hyperlink>
    </w:p>
    <w:p w14:paraId="551994C9" w14:textId="0B2A956C" w:rsidR="00F54194" w:rsidRDefault="00BF268A">
      <w:pPr>
        <w:pStyle w:val="Obsah3"/>
        <w:rPr>
          <w:rFonts w:asciiTheme="minorHAnsi" w:eastAsiaTheme="minorEastAsia" w:hAnsiTheme="minorHAnsi" w:cstheme="minorBidi"/>
          <w:noProof/>
          <w:kern w:val="2"/>
          <w:sz w:val="24"/>
          <w14:ligatures w14:val="standardContextual"/>
        </w:rPr>
      </w:pPr>
      <w:hyperlink w:anchor="_Toc190244589" w:history="1">
        <w:r w:rsidR="00F54194" w:rsidRPr="00195C60">
          <w:rPr>
            <w:rStyle w:val="Hypertextovodkaz"/>
            <w:noProof/>
          </w:rPr>
          <w:t>D.1.2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Projektová příprava</w:t>
        </w:r>
        <w:r w:rsidR="00F54194">
          <w:rPr>
            <w:noProof/>
            <w:webHidden/>
          </w:rPr>
          <w:tab/>
        </w:r>
        <w:r w:rsidR="00F54194">
          <w:rPr>
            <w:noProof/>
            <w:webHidden/>
          </w:rPr>
          <w:fldChar w:fldCharType="begin"/>
        </w:r>
        <w:r w:rsidR="00F54194">
          <w:rPr>
            <w:noProof/>
            <w:webHidden/>
          </w:rPr>
          <w:instrText xml:space="preserve"> PAGEREF _Toc190244589 \h </w:instrText>
        </w:r>
        <w:r w:rsidR="00F54194">
          <w:rPr>
            <w:noProof/>
            <w:webHidden/>
          </w:rPr>
        </w:r>
        <w:r w:rsidR="00F54194">
          <w:rPr>
            <w:noProof/>
            <w:webHidden/>
          </w:rPr>
          <w:fldChar w:fldCharType="separate"/>
        </w:r>
        <w:r w:rsidR="00F54194">
          <w:rPr>
            <w:noProof/>
            <w:webHidden/>
          </w:rPr>
          <w:t>9</w:t>
        </w:r>
        <w:r w:rsidR="00F54194">
          <w:rPr>
            <w:noProof/>
            <w:webHidden/>
          </w:rPr>
          <w:fldChar w:fldCharType="end"/>
        </w:r>
      </w:hyperlink>
    </w:p>
    <w:p w14:paraId="516DD416" w14:textId="680A0934" w:rsidR="00F54194" w:rsidRDefault="00BF268A">
      <w:pPr>
        <w:pStyle w:val="Obsah2"/>
        <w:rPr>
          <w:rFonts w:asciiTheme="minorHAnsi" w:eastAsiaTheme="minorEastAsia" w:hAnsiTheme="minorHAnsi" w:cstheme="minorBidi"/>
          <w:noProof/>
          <w:kern w:val="2"/>
          <w:sz w:val="24"/>
          <w14:ligatures w14:val="standardContextual"/>
        </w:rPr>
      </w:pPr>
      <w:hyperlink w:anchor="_Toc190244590" w:history="1">
        <w:r w:rsidR="00F54194" w:rsidRPr="00195C60">
          <w:rPr>
            <w:rStyle w:val="Hypertextovodkaz"/>
            <w:noProof/>
          </w:rPr>
          <w:t>D.2.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Materiál ocel</w:t>
        </w:r>
        <w:r w:rsidR="00F54194">
          <w:rPr>
            <w:noProof/>
            <w:webHidden/>
          </w:rPr>
          <w:tab/>
        </w:r>
        <w:r w:rsidR="00F54194">
          <w:rPr>
            <w:noProof/>
            <w:webHidden/>
          </w:rPr>
          <w:fldChar w:fldCharType="begin"/>
        </w:r>
        <w:r w:rsidR="00F54194">
          <w:rPr>
            <w:noProof/>
            <w:webHidden/>
          </w:rPr>
          <w:instrText xml:space="preserve"> PAGEREF _Toc190244590 \h </w:instrText>
        </w:r>
        <w:r w:rsidR="00F54194">
          <w:rPr>
            <w:noProof/>
            <w:webHidden/>
          </w:rPr>
        </w:r>
        <w:r w:rsidR="00F54194">
          <w:rPr>
            <w:noProof/>
            <w:webHidden/>
          </w:rPr>
          <w:fldChar w:fldCharType="separate"/>
        </w:r>
        <w:r w:rsidR="00F54194">
          <w:rPr>
            <w:noProof/>
            <w:webHidden/>
          </w:rPr>
          <w:t>11</w:t>
        </w:r>
        <w:r w:rsidR="00F54194">
          <w:rPr>
            <w:noProof/>
            <w:webHidden/>
          </w:rPr>
          <w:fldChar w:fldCharType="end"/>
        </w:r>
      </w:hyperlink>
    </w:p>
    <w:p w14:paraId="7D6E2D80" w14:textId="55CE484C" w:rsidR="00F54194" w:rsidRDefault="00BF268A">
      <w:pPr>
        <w:pStyle w:val="Obsah3"/>
        <w:rPr>
          <w:rFonts w:asciiTheme="minorHAnsi" w:eastAsiaTheme="minorEastAsia" w:hAnsiTheme="minorHAnsi" w:cstheme="minorBidi"/>
          <w:noProof/>
          <w:kern w:val="2"/>
          <w:sz w:val="24"/>
          <w14:ligatures w14:val="standardContextual"/>
        </w:rPr>
      </w:pPr>
      <w:hyperlink w:anchor="_Toc190244591" w:history="1">
        <w:r w:rsidR="00F54194" w:rsidRPr="00195C60">
          <w:rPr>
            <w:rStyle w:val="Hypertextovodkaz"/>
            <w:noProof/>
          </w:rPr>
          <w:t>D.2.1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Příklady používaných trubek</w:t>
        </w:r>
        <w:r w:rsidR="00F54194">
          <w:rPr>
            <w:noProof/>
            <w:webHidden/>
          </w:rPr>
          <w:tab/>
        </w:r>
        <w:r w:rsidR="00F54194">
          <w:rPr>
            <w:noProof/>
            <w:webHidden/>
          </w:rPr>
          <w:fldChar w:fldCharType="begin"/>
        </w:r>
        <w:r w:rsidR="00F54194">
          <w:rPr>
            <w:noProof/>
            <w:webHidden/>
          </w:rPr>
          <w:instrText xml:space="preserve"> PAGEREF _Toc190244591 \h </w:instrText>
        </w:r>
        <w:r w:rsidR="00F54194">
          <w:rPr>
            <w:noProof/>
            <w:webHidden/>
          </w:rPr>
        </w:r>
        <w:r w:rsidR="00F54194">
          <w:rPr>
            <w:noProof/>
            <w:webHidden/>
          </w:rPr>
          <w:fldChar w:fldCharType="separate"/>
        </w:r>
        <w:r w:rsidR="00F54194">
          <w:rPr>
            <w:noProof/>
            <w:webHidden/>
          </w:rPr>
          <w:t>11</w:t>
        </w:r>
        <w:r w:rsidR="00F54194">
          <w:rPr>
            <w:noProof/>
            <w:webHidden/>
          </w:rPr>
          <w:fldChar w:fldCharType="end"/>
        </w:r>
      </w:hyperlink>
    </w:p>
    <w:p w14:paraId="06D47BB8" w14:textId="018DE103" w:rsidR="00F54194" w:rsidRDefault="00BF268A">
      <w:pPr>
        <w:pStyle w:val="Obsah3"/>
        <w:rPr>
          <w:rFonts w:asciiTheme="minorHAnsi" w:eastAsiaTheme="minorEastAsia" w:hAnsiTheme="minorHAnsi" w:cstheme="minorBidi"/>
          <w:noProof/>
          <w:kern w:val="2"/>
          <w:sz w:val="24"/>
          <w14:ligatures w14:val="standardContextual"/>
        </w:rPr>
      </w:pPr>
      <w:hyperlink w:anchor="_Toc190244592" w:history="1">
        <w:r w:rsidR="00F54194" w:rsidRPr="00195C60">
          <w:rPr>
            <w:rStyle w:val="Hypertextovodkaz"/>
            <w:noProof/>
          </w:rPr>
          <w:t>D.2.2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Dokladování dodávek</w:t>
        </w:r>
        <w:r w:rsidR="00F54194">
          <w:rPr>
            <w:noProof/>
            <w:webHidden/>
          </w:rPr>
          <w:tab/>
        </w:r>
        <w:r w:rsidR="00F54194">
          <w:rPr>
            <w:noProof/>
            <w:webHidden/>
          </w:rPr>
          <w:fldChar w:fldCharType="begin"/>
        </w:r>
        <w:r w:rsidR="00F54194">
          <w:rPr>
            <w:noProof/>
            <w:webHidden/>
          </w:rPr>
          <w:instrText xml:space="preserve"> PAGEREF _Toc190244592 \h </w:instrText>
        </w:r>
        <w:r w:rsidR="00F54194">
          <w:rPr>
            <w:noProof/>
            <w:webHidden/>
          </w:rPr>
        </w:r>
        <w:r w:rsidR="00F54194">
          <w:rPr>
            <w:noProof/>
            <w:webHidden/>
          </w:rPr>
          <w:fldChar w:fldCharType="separate"/>
        </w:r>
        <w:r w:rsidR="00F54194">
          <w:rPr>
            <w:noProof/>
            <w:webHidden/>
          </w:rPr>
          <w:t>11</w:t>
        </w:r>
        <w:r w:rsidR="00F54194">
          <w:rPr>
            <w:noProof/>
            <w:webHidden/>
          </w:rPr>
          <w:fldChar w:fldCharType="end"/>
        </w:r>
      </w:hyperlink>
    </w:p>
    <w:p w14:paraId="209AEAD5" w14:textId="150F443F" w:rsidR="00F54194" w:rsidRDefault="00BF268A">
      <w:pPr>
        <w:pStyle w:val="Obsah3"/>
        <w:rPr>
          <w:rFonts w:asciiTheme="minorHAnsi" w:eastAsiaTheme="minorEastAsia" w:hAnsiTheme="minorHAnsi" w:cstheme="minorBidi"/>
          <w:noProof/>
          <w:kern w:val="2"/>
          <w:sz w:val="24"/>
          <w14:ligatures w14:val="standardContextual"/>
        </w:rPr>
      </w:pPr>
      <w:hyperlink w:anchor="_Toc190244593" w:history="1">
        <w:r w:rsidR="00F54194" w:rsidRPr="00195C60">
          <w:rPr>
            <w:rStyle w:val="Hypertextovodkaz"/>
            <w:noProof/>
          </w:rPr>
          <w:t>D.2.3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Dimenzování plynovodů</w:t>
        </w:r>
        <w:r w:rsidR="00F54194">
          <w:rPr>
            <w:noProof/>
            <w:webHidden/>
          </w:rPr>
          <w:tab/>
        </w:r>
        <w:r w:rsidR="00F54194">
          <w:rPr>
            <w:noProof/>
            <w:webHidden/>
          </w:rPr>
          <w:fldChar w:fldCharType="begin"/>
        </w:r>
        <w:r w:rsidR="00F54194">
          <w:rPr>
            <w:noProof/>
            <w:webHidden/>
          </w:rPr>
          <w:instrText xml:space="preserve"> PAGEREF _Toc190244593 \h </w:instrText>
        </w:r>
        <w:r w:rsidR="00F54194">
          <w:rPr>
            <w:noProof/>
            <w:webHidden/>
          </w:rPr>
        </w:r>
        <w:r w:rsidR="00F54194">
          <w:rPr>
            <w:noProof/>
            <w:webHidden/>
          </w:rPr>
          <w:fldChar w:fldCharType="separate"/>
        </w:r>
        <w:r w:rsidR="00F54194">
          <w:rPr>
            <w:noProof/>
            <w:webHidden/>
          </w:rPr>
          <w:t>11</w:t>
        </w:r>
        <w:r w:rsidR="00F54194">
          <w:rPr>
            <w:noProof/>
            <w:webHidden/>
          </w:rPr>
          <w:fldChar w:fldCharType="end"/>
        </w:r>
      </w:hyperlink>
    </w:p>
    <w:p w14:paraId="722FAE90" w14:textId="5EF001DF" w:rsidR="00F54194" w:rsidRDefault="00BF268A">
      <w:pPr>
        <w:pStyle w:val="Obsah3"/>
        <w:rPr>
          <w:rFonts w:asciiTheme="minorHAnsi" w:eastAsiaTheme="minorEastAsia" w:hAnsiTheme="minorHAnsi" w:cstheme="minorBidi"/>
          <w:noProof/>
          <w:kern w:val="2"/>
          <w:sz w:val="24"/>
          <w14:ligatures w14:val="standardContextual"/>
        </w:rPr>
      </w:pPr>
      <w:hyperlink w:anchor="_Toc190244594" w:history="1">
        <w:r w:rsidR="00F54194" w:rsidRPr="00195C60">
          <w:rPr>
            <w:rStyle w:val="Hypertextovodkaz"/>
            <w:noProof/>
          </w:rPr>
          <w:t>D.2.4</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Plynovody uložené v půdě</w:t>
        </w:r>
        <w:r w:rsidR="00F54194">
          <w:rPr>
            <w:noProof/>
            <w:webHidden/>
          </w:rPr>
          <w:tab/>
        </w:r>
        <w:r w:rsidR="00F54194">
          <w:rPr>
            <w:noProof/>
            <w:webHidden/>
          </w:rPr>
          <w:fldChar w:fldCharType="begin"/>
        </w:r>
        <w:r w:rsidR="00F54194">
          <w:rPr>
            <w:noProof/>
            <w:webHidden/>
          </w:rPr>
          <w:instrText xml:space="preserve"> PAGEREF _Toc190244594 \h </w:instrText>
        </w:r>
        <w:r w:rsidR="00F54194">
          <w:rPr>
            <w:noProof/>
            <w:webHidden/>
          </w:rPr>
        </w:r>
        <w:r w:rsidR="00F54194">
          <w:rPr>
            <w:noProof/>
            <w:webHidden/>
          </w:rPr>
          <w:fldChar w:fldCharType="separate"/>
        </w:r>
        <w:r w:rsidR="00F54194">
          <w:rPr>
            <w:noProof/>
            <w:webHidden/>
          </w:rPr>
          <w:t>12</w:t>
        </w:r>
        <w:r w:rsidR="00F54194">
          <w:rPr>
            <w:noProof/>
            <w:webHidden/>
          </w:rPr>
          <w:fldChar w:fldCharType="end"/>
        </w:r>
      </w:hyperlink>
    </w:p>
    <w:p w14:paraId="2A48CB91" w14:textId="3A267CD9" w:rsidR="00F54194" w:rsidRDefault="00BF268A">
      <w:pPr>
        <w:pStyle w:val="Obsah3"/>
        <w:rPr>
          <w:rFonts w:asciiTheme="minorHAnsi" w:eastAsiaTheme="minorEastAsia" w:hAnsiTheme="minorHAnsi" w:cstheme="minorBidi"/>
          <w:noProof/>
          <w:kern w:val="2"/>
          <w:sz w:val="24"/>
          <w14:ligatures w14:val="standardContextual"/>
        </w:rPr>
      </w:pPr>
      <w:hyperlink w:anchor="_Toc190244595" w:history="1">
        <w:r w:rsidR="00F54194" w:rsidRPr="00195C60">
          <w:rPr>
            <w:rStyle w:val="Hypertextovodkaz"/>
            <w:noProof/>
          </w:rPr>
          <w:t>D.2.5</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Plynovody vedené nad terénem (na vzduchu)</w:t>
        </w:r>
        <w:r w:rsidR="00F54194">
          <w:rPr>
            <w:noProof/>
            <w:webHidden/>
          </w:rPr>
          <w:tab/>
        </w:r>
        <w:r w:rsidR="00F54194">
          <w:rPr>
            <w:noProof/>
            <w:webHidden/>
          </w:rPr>
          <w:fldChar w:fldCharType="begin"/>
        </w:r>
        <w:r w:rsidR="00F54194">
          <w:rPr>
            <w:noProof/>
            <w:webHidden/>
          </w:rPr>
          <w:instrText xml:space="preserve"> PAGEREF _Toc190244595 \h </w:instrText>
        </w:r>
        <w:r w:rsidR="00F54194">
          <w:rPr>
            <w:noProof/>
            <w:webHidden/>
          </w:rPr>
        </w:r>
        <w:r w:rsidR="00F54194">
          <w:rPr>
            <w:noProof/>
            <w:webHidden/>
          </w:rPr>
          <w:fldChar w:fldCharType="separate"/>
        </w:r>
        <w:r w:rsidR="00F54194">
          <w:rPr>
            <w:noProof/>
            <w:webHidden/>
          </w:rPr>
          <w:t>12</w:t>
        </w:r>
        <w:r w:rsidR="00F54194">
          <w:rPr>
            <w:noProof/>
            <w:webHidden/>
          </w:rPr>
          <w:fldChar w:fldCharType="end"/>
        </w:r>
      </w:hyperlink>
    </w:p>
    <w:p w14:paraId="45B639E4" w14:textId="0F666603" w:rsidR="00F54194" w:rsidRDefault="00BF268A">
      <w:pPr>
        <w:pStyle w:val="Obsah3"/>
        <w:rPr>
          <w:rFonts w:asciiTheme="minorHAnsi" w:eastAsiaTheme="minorEastAsia" w:hAnsiTheme="minorHAnsi" w:cstheme="minorBidi"/>
          <w:noProof/>
          <w:kern w:val="2"/>
          <w:sz w:val="24"/>
          <w14:ligatures w14:val="standardContextual"/>
        </w:rPr>
      </w:pPr>
      <w:hyperlink w:anchor="_Toc190244596" w:history="1">
        <w:r w:rsidR="00F54194" w:rsidRPr="00195C60">
          <w:rPr>
            <w:rStyle w:val="Hypertextovodkaz"/>
            <w:noProof/>
          </w:rPr>
          <w:t>D.2.6</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Protikorozní ochrana ocelových plynovodů</w:t>
        </w:r>
        <w:r w:rsidR="00F54194">
          <w:rPr>
            <w:noProof/>
            <w:webHidden/>
          </w:rPr>
          <w:tab/>
        </w:r>
        <w:r w:rsidR="00F54194">
          <w:rPr>
            <w:noProof/>
            <w:webHidden/>
          </w:rPr>
          <w:fldChar w:fldCharType="begin"/>
        </w:r>
        <w:r w:rsidR="00F54194">
          <w:rPr>
            <w:noProof/>
            <w:webHidden/>
          </w:rPr>
          <w:instrText xml:space="preserve"> PAGEREF _Toc190244596 \h </w:instrText>
        </w:r>
        <w:r w:rsidR="00F54194">
          <w:rPr>
            <w:noProof/>
            <w:webHidden/>
          </w:rPr>
        </w:r>
        <w:r w:rsidR="00F54194">
          <w:rPr>
            <w:noProof/>
            <w:webHidden/>
          </w:rPr>
          <w:fldChar w:fldCharType="separate"/>
        </w:r>
        <w:r w:rsidR="00F54194">
          <w:rPr>
            <w:noProof/>
            <w:webHidden/>
          </w:rPr>
          <w:t>12</w:t>
        </w:r>
        <w:r w:rsidR="00F54194">
          <w:rPr>
            <w:noProof/>
            <w:webHidden/>
          </w:rPr>
          <w:fldChar w:fldCharType="end"/>
        </w:r>
      </w:hyperlink>
    </w:p>
    <w:p w14:paraId="7AD7ACDA" w14:textId="13843E04" w:rsidR="00F54194" w:rsidRDefault="00BF268A">
      <w:pPr>
        <w:pStyle w:val="Obsah3"/>
        <w:rPr>
          <w:rFonts w:asciiTheme="minorHAnsi" w:eastAsiaTheme="minorEastAsia" w:hAnsiTheme="minorHAnsi" w:cstheme="minorBidi"/>
          <w:noProof/>
          <w:kern w:val="2"/>
          <w:sz w:val="24"/>
          <w14:ligatures w14:val="standardContextual"/>
        </w:rPr>
      </w:pPr>
      <w:hyperlink w:anchor="_Toc190244597" w:history="1">
        <w:r w:rsidR="00F54194" w:rsidRPr="00195C60">
          <w:rPr>
            <w:rStyle w:val="Hypertextovodkaz"/>
            <w:noProof/>
          </w:rPr>
          <w:t>D.2.7</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Protikorozní ochrana použitých armatur (armatury s tělesem zhotoveným z materiálu ocel nebo litina)</w:t>
        </w:r>
        <w:r w:rsidR="00F54194">
          <w:rPr>
            <w:noProof/>
            <w:webHidden/>
          </w:rPr>
          <w:tab/>
        </w:r>
        <w:r w:rsidR="00F54194">
          <w:rPr>
            <w:noProof/>
            <w:webHidden/>
          </w:rPr>
          <w:fldChar w:fldCharType="begin"/>
        </w:r>
        <w:r w:rsidR="00F54194">
          <w:rPr>
            <w:noProof/>
            <w:webHidden/>
          </w:rPr>
          <w:instrText xml:space="preserve"> PAGEREF _Toc190244597 \h </w:instrText>
        </w:r>
        <w:r w:rsidR="00F54194">
          <w:rPr>
            <w:noProof/>
            <w:webHidden/>
          </w:rPr>
        </w:r>
        <w:r w:rsidR="00F54194">
          <w:rPr>
            <w:noProof/>
            <w:webHidden/>
          </w:rPr>
          <w:fldChar w:fldCharType="separate"/>
        </w:r>
        <w:r w:rsidR="00F54194">
          <w:rPr>
            <w:noProof/>
            <w:webHidden/>
          </w:rPr>
          <w:t>12</w:t>
        </w:r>
        <w:r w:rsidR="00F54194">
          <w:rPr>
            <w:noProof/>
            <w:webHidden/>
          </w:rPr>
          <w:fldChar w:fldCharType="end"/>
        </w:r>
      </w:hyperlink>
    </w:p>
    <w:p w14:paraId="3F0F1CE8" w14:textId="26C42A2F" w:rsidR="00F54194" w:rsidRDefault="00BF268A">
      <w:pPr>
        <w:pStyle w:val="Obsah2"/>
        <w:rPr>
          <w:rFonts w:asciiTheme="minorHAnsi" w:eastAsiaTheme="minorEastAsia" w:hAnsiTheme="minorHAnsi" w:cstheme="minorBidi"/>
          <w:noProof/>
          <w:kern w:val="2"/>
          <w:sz w:val="24"/>
          <w14:ligatures w14:val="standardContextual"/>
        </w:rPr>
      </w:pPr>
      <w:hyperlink w:anchor="_Toc190244598" w:history="1">
        <w:r w:rsidR="00F54194" w:rsidRPr="00195C60">
          <w:rPr>
            <w:rStyle w:val="Hypertextovodkaz"/>
            <w:noProof/>
          </w:rPr>
          <w:t>D.3.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Materiál polyetylen</w:t>
        </w:r>
        <w:r w:rsidR="00F54194">
          <w:rPr>
            <w:noProof/>
            <w:webHidden/>
          </w:rPr>
          <w:tab/>
        </w:r>
        <w:r w:rsidR="00F54194">
          <w:rPr>
            <w:noProof/>
            <w:webHidden/>
          </w:rPr>
          <w:fldChar w:fldCharType="begin"/>
        </w:r>
        <w:r w:rsidR="00F54194">
          <w:rPr>
            <w:noProof/>
            <w:webHidden/>
          </w:rPr>
          <w:instrText xml:space="preserve"> PAGEREF _Toc190244598 \h </w:instrText>
        </w:r>
        <w:r w:rsidR="00F54194">
          <w:rPr>
            <w:noProof/>
            <w:webHidden/>
          </w:rPr>
        </w:r>
        <w:r w:rsidR="00F54194">
          <w:rPr>
            <w:noProof/>
            <w:webHidden/>
          </w:rPr>
          <w:fldChar w:fldCharType="separate"/>
        </w:r>
        <w:r w:rsidR="00F54194">
          <w:rPr>
            <w:noProof/>
            <w:webHidden/>
          </w:rPr>
          <w:t>13</w:t>
        </w:r>
        <w:r w:rsidR="00F54194">
          <w:rPr>
            <w:noProof/>
            <w:webHidden/>
          </w:rPr>
          <w:fldChar w:fldCharType="end"/>
        </w:r>
      </w:hyperlink>
    </w:p>
    <w:p w14:paraId="41D4D7E8" w14:textId="06C16BBE" w:rsidR="00F54194" w:rsidRDefault="00BF268A">
      <w:pPr>
        <w:pStyle w:val="Obsah3"/>
        <w:rPr>
          <w:rFonts w:asciiTheme="minorHAnsi" w:eastAsiaTheme="minorEastAsia" w:hAnsiTheme="minorHAnsi" w:cstheme="minorBidi"/>
          <w:noProof/>
          <w:kern w:val="2"/>
          <w:sz w:val="24"/>
          <w14:ligatures w14:val="standardContextual"/>
        </w:rPr>
      </w:pPr>
      <w:hyperlink w:anchor="_Toc190244599" w:history="1">
        <w:r w:rsidR="00F54194" w:rsidRPr="00195C60">
          <w:rPr>
            <w:rStyle w:val="Hypertextovodkaz"/>
            <w:noProof/>
          </w:rPr>
          <w:t>D.3.1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Dodávka výrobků pro stavby v investorství PDS</w:t>
        </w:r>
        <w:r w:rsidR="00F54194">
          <w:rPr>
            <w:noProof/>
            <w:webHidden/>
          </w:rPr>
          <w:tab/>
        </w:r>
        <w:r w:rsidR="00F54194">
          <w:rPr>
            <w:noProof/>
            <w:webHidden/>
          </w:rPr>
          <w:fldChar w:fldCharType="begin"/>
        </w:r>
        <w:r w:rsidR="00F54194">
          <w:rPr>
            <w:noProof/>
            <w:webHidden/>
          </w:rPr>
          <w:instrText xml:space="preserve"> PAGEREF _Toc190244599 \h </w:instrText>
        </w:r>
        <w:r w:rsidR="00F54194">
          <w:rPr>
            <w:noProof/>
            <w:webHidden/>
          </w:rPr>
        </w:r>
        <w:r w:rsidR="00F54194">
          <w:rPr>
            <w:noProof/>
            <w:webHidden/>
          </w:rPr>
          <w:fldChar w:fldCharType="separate"/>
        </w:r>
        <w:r w:rsidR="00F54194">
          <w:rPr>
            <w:noProof/>
            <w:webHidden/>
          </w:rPr>
          <w:t>13</w:t>
        </w:r>
        <w:r w:rsidR="00F54194">
          <w:rPr>
            <w:noProof/>
            <w:webHidden/>
          </w:rPr>
          <w:fldChar w:fldCharType="end"/>
        </w:r>
      </w:hyperlink>
    </w:p>
    <w:p w14:paraId="1D6BC124" w14:textId="1AFD5ED2" w:rsidR="00F54194" w:rsidRDefault="00BF268A">
      <w:pPr>
        <w:pStyle w:val="Obsah3"/>
        <w:rPr>
          <w:rFonts w:asciiTheme="minorHAnsi" w:eastAsiaTheme="minorEastAsia" w:hAnsiTheme="minorHAnsi" w:cstheme="minorBidi"/>
          <w:noProof/>
          <w:kern w:val="2"/>
          <w:sz w:val="24"/>
          <w14:ligatures w14:val="standardContextual"/>
        </w:rPr>
      </w:pPr>
      <w:hyperlink w:anchor="_Toc190244600" w:history="1">
        <w:r w:rsidR="00F54194" w:rsidRPr="00195C60">
          <w:rPr>
            <w:rStyle w:val="Hypertextovodkaz"/>
            <w:noProof/>
          </w:rPr>
          <w:t>D.3.2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Omezení počtu výrobců pro dodávku materiálů na jedné ucelené stavbě</w:t>
        </w:r>
        <w:r w:rsidR="00F54194">
          <w:rPr>
            <w:noProof/>
            <w:webHidden/>
          </w:rPr>
          <w:tab/>
        </w:r>
        <w:r w:rsidR="00F54194">
          <w:rPr>
            <w:noProof/>
            <w:webHidden/>
          </w:rPr>
          <w:fldChar w:fldCharType="begin"/>
        </w:r>
        <w:r w:rsidR="00F54194">
          <w:rPr>
            <w:noProof/>
            <w:webHidden/>
          </w:rPr>
          <w:instrText xml:space="preserve"> PAGEREF _Toc190244600 \h </w:instrText>
        </w:r>
        <w:r w:rsidR="00F54194">
          <w:rPr>
            <w:noProof/>
            <w:webHidden/>
          </w:rPr>
        </w:r>
        <w:r w:rsidR="00F54194">
          <w:rPr>
            <w:noProof/>
            <w:webHidden/>
          </w:rPr>
          <w:fldChar w:fldCharType="separate"/>
        </w:r>
        <w:r w:rsidR="00F54194">
          <w:rPr>
            <w:noProof/>
            <w:webHidden/>
          </w:rPr>
          <w:t>13</w:t>
        </w:r>
        <w:r w:rsidR="00F54194">
          <w:rPr>
            <w:noProof/>
            <w:webHidden/>
          </w:rPr>
          <w:fldChar w:fldCharType="end"/>
        </w:r>
      </w:hyperlink>
    </w:p>
    <w:p w14:paraId="49DD3E18" w14:textId="768402E6" w:rsidR="00F54194" w:rsidRDefault="00BF268A">
      <w:pPr>
        <w:pStyle w:val="Obsah3"/>
        <w:rPr>
          <w:rFonts w:asciiTheme="minorHAnsi" w:eastAsiaTheme="minorEastAsia" w:hAnsiTheme="minorHAnsi" w:cstheme="minorBidi"/>
          <w:noProof/>
          <w:kern w:val="2"/>
          <w:sz w:val="24"/>
          <w14:ligatures w14:val="standardContextual"/>
        </w:rPr>
      </w:pPr>
      <w:hyperlink w:anchor="_Toc190244601" w:history="1">
        <w:r w:rsidR="00F54194" w:rsidRPr="00195C60">
          <w:rPr>
            <w:rStyle w:val="Hypertextovodkaz"/>
            <w:noProof/>
          </w:rPr>
          <w:t>D.3.3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Požadavky na materiál plynovodů a plynovodních přípojek místních sítí</w:t>
        </w:r>
        <w:r w:rsidR="00F54194">
          <w:rPr>
            <w:noProof/>
            <w:webHidden/>
          </w:rPr>
          <w:tab/>
        </w:r>
        <w:r w:rsidR="00F54194">
          <w:rPr>
            <w:noProof/>
            <w:webHidden/>
          </w:rPr>
          <w:fldChar w:fldCharType="begin"/>
        </w:r>
        <w:r w:rsidR="00F54194">
          <w:rPr>
            <w:noProof/>
            <w:webHidden/>
          </w:rPr>
          <w:instrText xml:space="preserve"> PAGEREF _Toc190244601 \h </w:instrText>
        </w:r>
        <w:r w:rsidR="00F54194">
          <w:rPr>
            <w:noProof/>
            <w:webHidden/>
          </w:rPr>
        </w:r>
        <w:r w:rsidR="00F54194">
          <w:rPr>
            <w:noProof/>
            <w:webHidden/>
          </w:rPr>
          <w:fldChar w:fldCharType="separate"/>
        </w:r>
        <w:r w:rsidR="00F54194">
          <w:rPr>
            <w:noProof/>
            <w:webHidden/>
          </w:rPr>
          <w:t>13</w:t>
        </w:r>
        <w:r w:rsidR="00F54194">
          <w:rPr>
            <w:noProof/>
            <w:webHidden/>
          </w:rPr>
          <w:fldChar w:fldCharType="end"/>
        </w:r>
      </w:hyperlink>
    </w:p>
    <w:p w14:paraId="47A40B84" w14:textId="02F72EBB" w:rsidR="00F54194" w:rsidRDefault="00BF268A">
      <w:pPr>
        <w:pStyle w:val="Obsah3"/>
        <w:rPr>
          <w:rFonts w:asciiTheme="minorHAnsi" w:eastAsiaTheme="minorEastAsia" w:hAnsiTheme="minorHAnsi" w:cstheme="minorBidi"/>
          <w:noProof/>
          <w:kern w:val="2"/>
          <w:sz w:val="24"/>
          <w14:ligatures w14:val="standardContextual"/>
        </w:rPr>
      </w:pPr>
      <w:hyperlink w:anchor="_Toc190244602" w:history="1">
        <w:r w:rsidR="00F54194" w:rsidRPr="00195C60">
          <w:rPr>
            <w:rStyle w:val="Hypertextovodkaz"/>
            <w:noProof/>
          </w:rPr>
          <w:t>D.3.4</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Podmínky pro ukládání PE trubek a PE tvarovek na stavbách realizovaných "otevřeným výkopem" a "pluhováním"</w:t>
        </w:r>
        <w:r w:rsidR="00F54194">
          <w:rPr>
            <w:noProof/>
            <w:webHidden/>
          </w:rPr>
          <w:tab/>
        </w:r>
        <w:r w:rsidR="00F54194">
          <w:rPr>
            <w:noProof/>
            <w:webHidden/>
          </w:rPr>
          <w:fldChar w:fldCharType="begin"/>
        </w:r>
        <w:r w:rsidR="00F54194">
          <w:rPr>
            <w:noProof/>
            <w:webHidden/>
          </w:rPr>
          <w:instrText xml:space="preserve"> PAGEREF _Toc190244602 \h </w:instrText>
        </w:r>
        <w:r w:rsidR="00F54194">
          <w:rPr>
            <w:noProof/>
            <w:webHidden/>
          </w:rPr>
        </w:r>
        <w:r w:rsidR="00F54194">
          <w:rPr>
            <w:noProof/>
            <w:webHidden/>
          </w:rPr>
          <w:fldChar w:fldCharType="separate"/>
        </w:r>
        <w:r w:rsidR="00F54194">
          <w:rPr>
            <w:noProof/>
            <w:webHidden/>
          </w:rPr>
          <w:t>14</w:t>
        </w:r>
        <w:r w:rsidR="00F54194">
          <w:rPr>
            <w:noProof/>
            <w:webHidden/>
          </w:rPr>
          <w:fldChar w:fldCharType="end"/>
        </w:r>
      </w:hyperlink>
    </w:p>
    <w:p w14:paraId="7B5A96E6" w14:textId="71FD4E90" w:rsidR="00F54194" w:rsidRDefault="00BF268A">
      <w:pPr>
        <w:pStyle w:val="Obsah3"/>
        <w:rPr>
          <w:rFonts w:asciiTheme="minorHAnsi" w:eastAsiaTheme="minorEastAsia" w:hAnsiTheme="minorHAnsi" w:cstheme="minorBidi"/>
          <w:noProof/>
          <w:kern w:val="2"/>
          <w:sz w:val="24"/>
          <w14:ligatures w14:val="standardContextual"/>
        </w:rPr>
      </w:pPr>
      <w:hyperlink w:anchor="_Toc190244603" w:history="1">
        <w:r w:rsidR="00F54194" w:rsidRPr="00195C60">
          <w:rPr>
            <w:rStyle w:val="Hypertextovodkaz"/>
            <w:noProof/>
          </w:rPr>
          <w:t>D.3.5</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Dimenzování plynovodů a plynovodních přípojek místních sítí</w:t>
        </w:r>
        <w:r w:rsidR="00F54194">
          <w:rPr>
            <w:noProof/>
            <w:webHidden/>
          </w:rPr>
          <w:tab/>
        </w:r>
        <w:r w:rsidR="00F54194">
          <w:rPr>
            <w:noProof/>
            <w:webHidden/>
          </w:rPr>
          <w:fldChar w:fldCharType="begin"/>
        </w:r>
        <w:r w:rsidR="00F54194">
          <w:rPr>
            <w:noProof/>
            <w:webHidden/>
          </w:rPr>
          <w:instrText xml:space="preserve"> PAGEREF _Toc190244603 \h </w:instrText>
        </w:r>
        <w:r w:rsidR="00F54194">
          <w:rPr>
            <w:noProof/>
            <w:webHidden/>
          </w:rPr>
        </w:r>
        <w:r w:rsidR="00F54194">
          <w:rPr>
            <w:noProof/>
            <w:webHidden/>
          </w:rPr>
          <w:fldChar w:fldCharType="separate"/>
        </w:r>
        <w:r w:rsidR="00F54194">
          <w:rPr>
            <w:noProof/>
            <w:webHidden/>
          </w:rPr>
          <w:t>15</w:t>
        </w:r>
        <w:r w:rsidR="00F54194">
          <w:rPr>
            <w:noProof/>
            <w:webHidden/>
          </w:rPr>
          <w:fldChar w:fldCharType="end"/>
        </w:r>
      </w:hyperlink>
    </w:p>
    <w:p w14:paraId="5D5BEE7D" w14:textId="65E3FDCF" w:rsidR="00F54194" w:rsidRDefault="00BF268A">
      <w:pPr>
        <w:pStyle w:val="Obsah3"/>
        <w:rPr>
          <w:rFonts w:asciiTheme="minorHAnsi" w:eastAsiaTheme="minorEastAsia" w:hAnsiTheme="minorHAnsi" w:cstheme="minorBidi"/>
          <w:noProof/>
          <w:kern w:val="2"/>
          <w:sz w:val="24"/>
          <w14:ligatures w14:val="standardContextual"/>
        </w:rPr>
      </w:pPr>
      <w:hyperlink w:anchor="_Toc190244604" w:history="1">
        <w:r w:rsidR="00F54194" w:rsidRPr="00195C60">
          <w:rPr>
            <w:rStyle w:val="Hypertextovodkaz"/>
            <w:noProof/>
          </w:rPr>
          <w:t>D.3.6</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Signalizační vodič</w:t>
        </w:r>
        <w:r w:rsidR="00F54194">
          <w:rPr>
            <w:noProof/>
            <w:webHidden/>
          </w:rPr>
          <w:tab/>
        </w:r>
        <w:r w:rsidR="00F54194">
          <w:rPr>
            <w:noProof/>
            <w:webHidden/>
          </w:rPr>
          <w:fldChar w:fldCharType="begin"/>
        </w:r>
        <w:r w:rsidR="00F54194">
          <w:rPr>
            <w:noProof/>
            <w:webHidden/>
          </w:rPr>
          <w:instrText xml:space="preserve"> PAGEREF _Toc190244604 \h </w:instrText>
        </w:r>
        <w:r w:rsidR="00F54194">
          <w:rPr>
            <w:noProof/>
            <w:webHidden/>
          </w:rPr>
        </w:r>
        <w:r w:rsidR="00F54194">
          <w:rPr>
            <w:noProof/>
            <w:webHidden/>
          </w:rPr>
          <w:fldChar w:fldCharType="separate"/>
        </w:r>
        <w:r w:rsidR="00F54194">
          <w:rPr>
            <w:noProof/>
            <w:webHidden/>
          </w:rPr>
          <w:t>16</w:t>
        </w:r>
        <w:r w:rsidR="00F54194">
          <w:rPr>
            <w:noProof/>
            <w:webHidden/>
          </w:rPr>
          <w:fldChar w:fldCharType="end"/>
        </w:r>
      </w:hyperlink>
    </w:p>
    <w:p w14:paraId="2AD911D8" w14:textId="33792AE4" w:rsidR="00F54194" w:rsidRDefault="00BF268A">
      <w:pPr>
        <w:pStyle w:val="Obsah3"/>
        <w:rPr>
          <w:rFonts w:asciiTheme="minorHAnsi" w:eastAsiaTheme="minorEastAsia" w:hAnsiTheme="minorHAnsi" w:cstheme="minorBidi"/>
          <w:noProof/>
          <w:kern w:val="2"/>
          <w:sz w:val="24"/>
          <w14:ligatures w14:val="standardContextual"/>
        </w:rPr>
      </w:pPr>
      <w:hyperlink w:anchor="_Toc190244605" w:history="1">
        <w:r w:rsidR="00F54194" w:rsidRPr="00195C60">
          <w:rPr>
            <w:rStyle w:val="Hypertextovodkaz"/>
            <w:noProof/>
          </w:rPr>
          <w:t>D.3.7</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Označení polohy plynovodů a plynovodních přípojek MARKERY</w:t>
        </w:r>
        <w:r w:rsidR="00F54194">
          <w:rPr>
            <w:noProof/>
            <w:webHidden/>
          </w:rPr>
          <w:tab/>
        </w:r>
        <w:r w:rsidR="00F54194">
          <w:rPr>
            <w:noProof/>
            <w:webHidden/>
          </w:rPr>
          <w:fldChar w:fldCharType="begin"/>
        </w:r>
        <w:r w:rsidR="00F54194">
          <w:rPr>
            <w:noProof/>
            <w:webHidden/>
          </w:rPr>
          <w:instrText xml:space="preserve"> PAGEREF _Toc190244605 \h </w:instrText>
        </w:r>
        <w:r w:rsidR="00F54194">
          <w:rPr>
            <w:noProof/>
            <w:webHidden/>
          </w:rPr>
        </w:r>
        <w:r w:rsidR="00F54194">
          <w:rPr>
            <w:noProof/>
            <w:webHidden/>
          </w:rPr>
          <w:fldChar w:fldCharType="separate"/>
        </w:r>
        <w:r w:rsidR="00F54194">
          <w:rPr>
            <w:noProof/>
            <w:webHidden/>
          </w:rPr>
          <w:t>17</w:t>
        </w:r>
        <w:r w:rsidR="00F54194">
          <w:rPr>
            <w:noProof/>
            <w:webHidden/>
          </w:rPr>
          <w:fldChar w:fldCharType="end"/>
        </w:r>
      </w:hyperlink>
    </w:p>
    <w:p w14:paraId="648E5C8A" w14:textId="287977DE" w:rsidR="00F54194" w:rsidRDefault="00BF268A">
      <w:pPr>
        <w:pStyle w:val="Obsah2"/>
        <w:rPr>
          <w:rFonts w:asciiTheme="minorHAnsi" w:eastAsiaTheme="minorEastAsia" w:hAnsiTheme="minorHAnsi" w:cstheme="minorBidi"/>
          <w:noProof/>
          <w:kern w:val="2"/>
          <w:sz w:val="24"/>
          <w14:ligatures w14:val="standardContextual"/>
        </w:rPr>
      </w:pPr>
      <w:hyperlink w:anchor="_Toc190244606" w:history="1">
        <w:r w:rsidR="00F54194" w:rsidRPr="00195C60">
          <w:rPr>
            <w:rStyle w:val="Hypertextovodkaz"/>
            <w:noProof/>
          </w:rPr>
          <w:t>D.4.</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Plynovodní přípojka</w:t>
        </w:r>
        <w:r w:rsidR="00F54194">
          <w:rPr>
            <w:noProof/>
            <w:webHidden/>
          </w:rPr>
          <w:tab/>
        </w:r>
        <w:r w:rsidR="00F54194">
          <w:rPr>
            <w:noProof/>
            <w:webHidden/>
          </w:rPr>
          <w:fldChar w:fldCharType="begin"/>
        </w:r>
        <w:r w:rsidR="00F54194">
          <w:rPr>
            <w:noProof/>
            <w:webHidden/>
          </w:rPr>
          <w:instrText xml:space="preserve"> PAGEREF _Toc190244606 \h </w:instrText>
        </w:r>
        <w:r w:rsidR="00F54194">
          <w:rPr>
            <w:noProof/>
            <w:webHidden/>
          </w:rPr>
        </w:r>
        <w:r w:rsidR="00F54194">
          <w:rPr>
            <w:noProof/>
            <w:webHidden/>
          </w:rPr>
          <w:fldChar w:fldCharType="separate"/>
        </w:r>
        <w:r w:rsidR="00F54194">
          <w:rPr>
            <w:noProof/>
            <w:webHidden/>
          </w:rPr>
          <w:t>20</w:t>
        </w:r>
        <w:r w:rsidR="00F54194">
          <w:rPr>
            <w:noProof/>
            <w:webHidden/>
          </w:rPr>
          <w:fldChar w:fldCharType="end"/>
        </w:r>
      </w:hyperlink>
    </w:p>
    <w:p w14:paraId="44810881" w14:textId="45F2B2A4" w:rsidR="00F54194" w:rsidRDefault="00BF268A">
      <w:pPr>
        <w:pStyle w:val="Obsah3"/>
        <w:rPr>
          <w:rFonts w:asciiTheme="minorHAnsi" w:eastAsiaTheme="minorEastAsia" w:hAnsiTheme="minorHAnsi" w:cstheme="minorBidi"/>
          <w:noProof/>
          <w:kern w:val="2"/>
          <w:sz w:val="24"/>
          <w14:ligatures w14:val="standardContextual"/>
        </w:rPr>
      </w:pPr>
      <w:hyperlink w:anchor="_Toc190244607" w:history="1">
        <w:r w:rsidR="00F54194" w:rsidRPr="00195C60">
          <w:rPr>
            <w:rStyle w:val="Hypertextovodkaz"/>
            <w:noProof/>
          </w:rPr>
          <w:t>D.4.1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Sestavení plynovodní přípojky</w:t>
        </w:r>
        <w:r w:rsidR="00F54194">
          <w:rPr>
            <w:noProof/>
            <w:webHidden/>
          </w:rPr>
          <w:tab/>
        </w:r>
        <w:r w:rsidR="00F54194">
          <w:rPr>
            <w:noProof/>
            <w:webHidden/>
          </w:rPr>
          <w:fldChar w:fldCharType="begin"/>
        </w:r>
        <w:r w:rsidR="00F54194">
          <w:rPr>
            <w:noProof/>
            <w:webHidden/>
          </w:rPr>
          <w:instrText xml:space="preserve"> PAGEREF _Toc190244607 \h </w:instrText>
        </w:r>
        <w:r w:rsidR="00F54194">
          <w:rPr>
            <w:noProof/>
            <w:webHidden/>
          </w:rPr>
        </w:r>
        <w:r w:rsidR="00F54194">
          <w:rPr>
            <w:noProof/>
            <w:webHidden/>
          </w:rPr>
          <w:fldChar w:fldCharType="separate"/>
        </w:r>
        <w:r w:rsidR="00F54194">
          <w:rPr>
            <w:noProof/>
            <w:webHidden/>
          </w:rPr>
          <w:t>20</w:t>
        </w:r>
        <w:r w:rsidR="00F54194">
          <w:rPr>
            <w:noProof/>
            <w:webHidden/>
          </w:rPr>
          <w:fldChar w:fldCharType="end"/>
        </w:r>
      </w:hyperlink>
    </w:p>
    <w:p w14:paraId="253005B2" w14:textId="6FCD99F5" w:rsidR="00F54194" w:rsidRDefault="00BF268A">
      <w:pPr>
        <w:pStyle w:val="Obsah3"/>
        <w:rPr>
          <w:rFonts w:asciiTheme="minorHAnsi" w:eastAsiaTheme="minorEastAsia" w:hAnsiTheme="minorHAnsi" w:cstheme="minorBidi"/>
          <w:noProof/>
          <w:kern w:val="2"/>
          <w:sz w:val="24"/>
          <w14:ligatures w14:val="standardContextual"/>
        </w:rPr>
      </w:pPr>
      <w:hyperlink w:anchor="_Toc190244608" w:history="1">
        <w:r w:rsidR="00F54194" w:rsidRPr="00195C60">
          <w:rPr>
            <w:rStyle w:val="Hypertextovodkaz"/>
            <w:noProof/>
          </w:rPr>
          <w:t>D.4.2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Umístění HUP</w:t>
        </w:r>
        <w:r w:rsidR="00F54194">
          <w:rPr>
            <w:noProof/>
            <w:webHidden/>
          </w:rPr>
          <w:tab/>
        </w:r>
        <w:r w:rsidR="00F54194">
          <w:rPr>
            <w:noProof/>
            <w:webHidden/>
          </w:rPr>
          <w:fldChar w:fldCharType="begin"/>
        </w:r>
        <w:r w:rsidR="00F54194">
          <w:rPr>
            <w:noProof/>
            <w:webHidden/>
          </w:rPr>
          <w:instrText xml:space="preserve"> PAGEREF _Toc190244608 \h </w:instrText>
        </w:r>
        <w:r w:rsidR="00F54194">
          <w:rPr>
            <w:noProof/>
            <w:webHidden/>
          </w:rPr>
        </w:r>
        <w:r w:rsidR="00F54194">
          <w:rPr>
            <w:noProof/>
            <w:webHidden/>
          </w:rPr>
          <w:fldChar w:fldCharType="separate"/>
        </w:r>
        <w:r w:rsidR="00F54194">
          <w:rPr>
            <w:noProof/>
            <w:webHidden/>
          </w:rPr>
          <w:t>22</w:t>
        </w:r>
        <w:r w:rsidR="00F54194">
          <w:rPr>
            <w:noProof/>
            <w:webHidden/>
          </w:rPr>
          <w:fldChar w:fldCharType="end"/>
        </w:r>
      </w:hyperlink>
    </w:p>
    <w:p w14:paraId="3E57466B" w14:textId="67D2397B" w:rsidR="00F54194" w:rsidRDefault="00BF268A">
      <w:pPr>
        <w:pStyle w:val="Obsah2"/>
        <w:rPr>
          <w:rFonts w:asciiTheme="minorHAnsi" w:eastAsiaTheme="minorEastAsia" w:hAnsiTheme="minorHAnsi" w:cstheme="minorBidi"/>
          <w:noProof/>
          <w:kern w:val="2"/>
          <w:sz w:val="24"/>
          <w14:ligatures w14:val="standardContextual"/>
        </w:rPr>
      </w:pPr>
      <w:hyperlink w:anchor="_Toc190244609" w:history="1">
        <w:r w:rsidR="00F54194" w:rsidRPr="00195C60">
          <w:rPr>
            <w:rStyle w:val="Hypertextovodkaz"/>
            <w:noProof/>
          </w:rPr>
          <w:t>D.5.</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Příslušenství plynovodu</w:t>
        </w:r>
        <w:r w:rsidR="00F54194">
          <w:rPr>
            <w:noProof/>
            <w:webHidden/>
          </w:rPr>
          <w:tab/>
        </w:r>
        <w:r w:rsidR="00F54194">
          <w:rPr>
            <w:noProof/>
            <w:webHidden/>
          </w:rPr>
          <w:fldChar w:fldCharType="begin"/>
        </w:r>
        <w:r w:rsidR="00F54194">
          <w:rPr>
            <w:noProof/>
            <w:webHidden/>
          </w:rPr>
          <w:instrText xml:space="preserve"> PAGEREF _Toc190244609 \h </w:instrText>
        </w:r>
        <w:r w:rsidR="00F54194">
          <w:rPr>
            <w:noProof/>
            <w:webHidden/>
          </w:rPr>
        </w:r>
        <w:r w:rsidR="00F54194">
          <w:rPr>
            <w:noProof/>
            <w:webHidden/>
          </w:rPr>
          <w:fldChar w:fldCharType="separate"/>
        </w:r>
        <w:r w:rsidR="00F54194">
          <w:rPr>
            <w:noProof/>
            <w:webHidden/>
          </w:rPr>
          <w:t>24</w:t>
        </w:r>
        <w:r w:rsidR="00F54194">
          <w:rPr>
            <w:noProof/>
            <w:webHidden/>
          </w:rPr>
          <w:fldChar w:fldCharType="end"/>
        </w:r>
      </w:hyperlink>
    </w:p>
    <w:p w14:paraId="35355F06" w14:textId="2C99A2AE" w:rsidR="00F54194" w:rsidRDefault="00BF268A">
      <w:pPr>
        <w:pStyle w:val="Obsah3"/>
        <w:rPr>
          <w:rFonts w:asciiTheme="minorHAnsi" w:eastAsiaTheme="minorEastAsia" w:hAnsiTheme="minorHAnsi" w:cstheme="minorBidi"/>
          <w:noProof/>
          <w:kern w:val="2"/>
          <w:sz w:val="24"/>
          <w14:ligatures w14:val="standardContextual"/>
        </w:rPr>
      </w:pPr>
      <w:hyperlink w:anchor="_Toc190244610" w:history="1">
        <w:r w:rsidR="00F54194" w:rsidRPr="00195C60">
          <w:rPr>
            <w:rStyle w:val="Hypertextovodkaz"/>
            <w:noProof/>
          </w:rPr>
          <w:t>D.5.1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Trasové uzávěry, armatury – obecně</w:t>
        </w:r>
        <w:r w:rsidR="00F54194">
          <w:rPr>
            <w:noProof/>
            <w:webHidden/>
          </w:rPr>
          <w:tab/>
        </w:r>
        <w:r w:rsidR="00F54194">
          <w:rPr>
            <w:noProof/>
            <w:webHidden/>
          </w:rPr>
          <w:fldChar w:fldCharType="begin"/>
        </w:r>
        <w:r w:rsidR="00F54194">
          <w:rPr>
            <w:noProof/>
            <w:webHidden/>
          </w:rPr>
          <w:instrText xml:space="preserve"> PAGEREF _Toc190244610 \h </w:instrText>
        </w:r>
        <w:r w:rsidR="00F54194">
          <w:rPr>
            <w:noProof/>
            <w:webHidden/>
          </w:rPr>
        </w:r>
        <w:r w:rsidR="00F54194">
          <w:rPr>
            <w:noProof/>
            <w:webHidden/>
          </w:rPr>
          <w:fldChar w:fldCharType="separate"/>
        </w:r>
        <w:r w:rsidR="00F54194">
          <w:rPr>
            <w:noProof/>
            <w:webHidden/>
          </w:rPr>
          <w:t>24</w:t>
        </w:r>
        <w:r w:rsidR="00F54194">
          <w:rPr>
            <w:noProof/>
            <w:webHidden/>
          </w:rPr>
          <w:fldChar w:fldCharType="end"/>
        </w:r>
      </w:hyperlink>
    </w:p>
    <w:p w14:paraId="5B8B2F16" w14:textId="0B49D201" w:rsidR="00F54194" w:rsidRDefault="00BF268A">
      <w:pPr>
        <w:pStyle w:val="Obsah3"/>
        <w:rPr>
          <w:rFonts w:asciiTheme="minorHAnsi" w:eastAsiaTheme="minorEastAsia" w:hAnsiTheme="minorHAnsi" w:cstheme="minorBidi"/>
          <w:noProof/>
          <w:kern w:val="2"/>
          <w:sz w:val="24"/>
          <w14:ligatures w14:val="standardContextual"/>
        </w:rPr>
      </w:pPr>
      <w:hyperlink w:anchor="_Toc190244611" w:history="1">
        <w:r w:rsidR="00F54194" w:rsidRPr="00195C60">
          <w:rPr>
            <w:rStyle w:val="Hypertextovodkaz"/>
            <w:noProof/>
          </w:rPr>
          <w:t>D.5.2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Druh použité armatury</w:t>
        </w:r>
        <w:r w:rsidR="00F54194">
          <w:rPr>
            <w:noProof/>
            <w:webHidden/>
          </w:rPr>
          <w:tab/>
        </w:r>
        <w:r w:rsidR="00F54194">
          <w:rPr>
            <w:noProof/>
            <w:webHidden/>
          </w:rPr>
          <w:fldChar w:fldCharType="begin"/>
        </w:r>
        <w:r w:rsidR="00F54194">
          <w:rPr>
            <w:noProof/>
            <w:webHidden/>
          </w:rPr>
          <w:instrText xml:space="preserve"> PAGEREF _Toc190244611 \h </w:instrText>
        </w:r>
        <w:r w:rsidR="00F54194">
          <w:rPr>
            <w:noProof/>
            <w:webHidden/>
          </w:rPr>
        </w:r>
        <w:r w:rsidR="00F54194">
          <w:rPr>
            <w:noProof/>
            <w:webHidden/>
          </w:rPr>
          <w:fldChar w:fldCharType="separate"/>
        </w:r>
        <w:r w:rsidR="00F54194">
          <w:rPr>
            <w:noProof/>
            <w:webHidden/>
          </w:rPr>
          <w:t>24</w:t>
        </w:r>
        <w:r w:rsidR="00F54194">
          <w:rPr>
            <w:noProof/>
            <w:webHidden/>
          </w:rPr>
          <w:fldChar w:fldCharType="end"/>
        </w:r>
      </w:hyperlink>
    </w:p>
    <w:p w14:paraId="059A4AE5" w14:textId="20F80541" w:rsidR="00F54194" w:rsidRDefault="00BF268A">
      <w:pPr>
        <w:pStyle w:val="Obsah3"/>
        <w:rPr>
          <w:rFonts w:asciiTheme="minorHAnsi" w:eastAsiaTheme="minorEastAsia" w:hAnsiTheme="minorHAnsi" w:cstheme="minorBidi"/>
          <w:noProof/>
          <w:kern w:val="2"/>
          <w:sz w:val="24"/>
          <w14:ligatures w14:val="standardContextual"/>
        </w:rPr>
      </w:pPr>
      <w:hyperlink w:anchor="_Toc190244612" w:history="1">
        <w:r w:rsidR="00F54194" w:rsidRPr="00195C60">
          <w:rPr>
            <w:rStyle w:val="Hypertextovodkaz"/>
            <w:noProof/>
          </w:rPr>
          <w:t>D.5.3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Závitové spoje a jejich těsnění</w:t>
        </w:r>
        <w:r w:rsidR="00F54194">
          <w:rPr>
            <w:noProof/>
            <w:webHidden/>
          </w:rPr>
          <w:tab/>
        </w:r>
        <w:r w:rsidR="00F54194">
          <w:rPr>
            <w:noProof/>
            <w:webHidden/>
          </w:rPr>
          <w:fldChar w:fldCharType="begin"/>
        </w:r>
        <w:r w:rsidR="00F54194">
          <w:rPr>
            <w:noProof/>
            <w:webHidden/>
          </w:rPr>
          <w:instrText xml:space="preserve"> PAGEREF _Toc190244612 \h </w:instrText>
        </w:r>
        <w:r w:rsidR="00F54194">
          <w:rPr>
            <w:noProof/>
            <w:webHidden/>
          </w:rPr>
        </w:r>
        <w:r w:rsidR="00F54194">
          <w:rPr>
            <w:noProof/>
            <w:webHidden/>
          </w:rPr>
          <w:fldChar w:fldCharType="separate"/>
        </w:r>
        <w:r w:rsidR="00F54194">
          <w:rPr>
            <w:noProof/>
            <w:webHidden/>
          </w:rPr>
          <w:t>28</w:t>
        </w:r>
        <w:r w:rsidR="00F54194">
          <w:rPr>
            <w:noProof/>
            <w:webHidden/>
          </w:rPr>
          <w:fldChar w:fldCharType="end"/>
        </w:r>
      </w:hyperlink>
    </w:p>
    <w:p w14:paraId="0B37D5E3" w14:textId="02ED86B4" w:rsidR="00F54194" w:rsidRDefault="00BF268A">
      <w:pPr>
        <w:pStyle w:val="Obsah3"/>
        <w:rPr>
          <w:rFonts w:asciiTheme="minorHAnsi" w:eastAsiaTheme="minorEastAsia" w:hAnsiTheme="minorHAnsi" w:cstheme="minorBidi"/>
          <w:noProof/>
          <w:kern w:val="2"/>
          <w:sz w:val="24"/>
          <w14:ligatures w14:val="standardContextual"/>
        </w:rPr>
      </w:pPr>
      <w:hyperlink w:anchor="_Toc190244613" w:history="1">
        <w:r w:rsidR="00F54194" w:rsidRPr="00195C60">
          <w:rPr>
            <w:rStyle w:val="Hypertextovodkaz"/>
            <w:noProof/>
          </w:rPr>
          <w:t>D.5.4</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Pryžové těsnící materiály musí vyhovovat ČSN EN 549 (02 9283)</w:t>
        </w:r>
        <w:r w:rsidR="00F54194">
          <w:rPr>
            <w:noProof/>
            <w:webHidden/>
          </w:rPr>
          <w:tab/>
        </w:r>
        <w:r w:rsidR="00F54194">
          <w:rPr>
            <w:noProof/>
            <w:webHidden/>
          </w:rPr>
          <w:fldChar w:fldCharType="begin"/>
        </w:r>
        <w:r w:rsidR="00F54194">
          <w:rPr>
            <w:noProof/>
            <w:webHidden/>
          </w:rPr>
          <w:instrText xml:space="preserve"> PAGEREF _Toc190244613 \h </w:instrText>
        </w:r>
        <w:r w:rsidR="00F54194">
          <w:rPr>
            <w:noProof/>
            <w:webHidden/>
          </w:rPr>
        </w:r>
        <w:r w:rsidR="00F54194">
          <w:rPr>
            <w:noProof/>
            <w:webHidden/>
          </w:rPr>
          <w:fldChar w:fldCharType="separate"/>
        </w:r>
        <w:r w:rsidR="00F54194">
          <w:rPr>
            <w:noProof/>
            <w:webHidden/>
          </w:rPr>
          <w:t>28</w:t>
        </w:r>
        <w:r w:rsidR="00F54194">
          <w:rPr>
            <w:noProof/>
            <w:webHidden/>
          </w:rPr>
          <w:fldChar w:fldCharType="end"/>
        </w:r>
      </w:hyperlink>
    </w:p>
    <w:p w14:paraId="78151CC2" w14:textId="7D75A82E" w:rsidR="00F54194" w:rsidRDefault="00BF268A">
      <w:pPr>
        <w:pStyle w:val="Obsah2"/>
        <w:rPr>
          <w:rFonts w:asciiTheme="minorHAnsi" w:eastAsiaTheme="minorEastAsia" w:hAnsiTheme="minorHAnsi" w:cstheme="minorBidi"/>
          <w:noProof/>
          <w:kern w:val="2"/>
          <w:sz w:val="24"/>
          <w14:ligatures w14:val="standardContextual"/>
        </w:rPr>
      </w:pPr>
      <w:hyperlink w:anchor="_Toc190244614" w:history="1">
        <w:r w:rsidR="00F54194" w:rsidRPr="00195C60">
          <w:rPr>
            <w:rStyle w:val="Hypertextovodkaz"/>
            <w:noProof/>
          </w:rPr>
          <w:t>D.6.</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Technologické požadavky na výstavbu, obnovu</w:t>
        </w:r>
        <w:r w:rsidR="00F54194">
          <w:rPr>
            <w:noProof/>
            <w:webHidden/>
          </w:rPr>
          <w:tab/>
        </w:r>
        <w:r w:rsidR="00F54194">
          <w:rPr>
            <w:noProof/>
            <w:webHidden/>
          </w:rPr>
          <w:fldChar w:fldCharType="begin"/>
        </w:r>
        <w:r w:rsidR="00F54194">
          <w:rPr>
            <w:noProof/>
            <w:webHidden/>
          </w:rPr>
          <w:instrText xml:space="preserve"> PAGEREF _Toc190244614 \h </w:instrText>
        </w:r>
        <w:r w:rsidR="00F54194">
          <w:rPr>
            <w:noProof/>
            <w:webHidden/>
          </w:rPr>
        </w:r>
        <w:r w:rsidR="00F54194">
          <w:rPr>
            <w:noProof/>
            <w:webHidden/>
          </w:rPr>
          <w:fldChar w:fldCharType="separate"/>
        </w:r>
        <w:r w:rsidR="00F54194">
          <w:rPr>
            <w:noProof/>
            <w:webHidden/>
          </w:rPr>
          <w:t>28</w:t>
        </w:r>
        <w:r w:rsidR="00F54194">
          <w:rPr>
            <w:noProof/>
            <w:webHidden/>
          </w:rPr>
          <w:fldChar w:fldCharType="end"/>
        </w:r>
      </w:hyperlink>
    </w:p>
    <w:p w14:paraId="5CFD40A0" w14:textId="4CBCADDE" w:rsidR="00F54194" w:rsidRDefault="00BF268A">
      <w:pPr>
        <w:pStyle w:val="Obsah3"/>
        <w:rPr>
          <w:rFonts w:asciiTheme="minorHAnsi" w:eastAsiaTheme="minorEastAsia" w:hAnsiTheme="minorHAnsi" w:cstheme="minorBidi"/>
          <w:noProof/>
          <w:kern w:val="2"/>
          <w:sz w:val="24"/>
          <w14:ligatures w14:val="standardContextual"/>
        </w:rPr>
      </w:pPr>
      <w:hyperlink w:anchor="_Toc190244615" w:history="1">
        <w:r w:rsidR="00F54194" w:rsidRPr="00195C60">
          <w:rPr>
            <w:rStyle w:val="Hypertextovodkaz"/>
            <w:noProof/>
          </w:rPr>
          <w:t>D.6.1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Požadavky na výstavbu, obnovu MS</w:t>
        </w:r>
        <w:r w:rsidR="00F54194">
          <w:rPr>
            <w:noProof/>
            <w:webHidden/>
          </w:rPr>
          <w:tab/>
        </w:r>
        <w:r w:rsidR="00F54194">
          <w:rPr>
            <w:noProof/>
            <w:webHidden/>
          </w:rPr>
          <w:fldChar w:fldCharType="begin"/>
        </w:r>
        <w:r w:rsidR="00F54194">
          <w:rPr>
            <w:noProof/>
            <w:webHidden/>
          </w:rPr>
          <w:instrText xml:space="preserve"> PAGEREF _Toc190244615 \h </w:instrText>
        </w:r>
        <w:r w:rsidR="00F54194">
          <w:rPr>
            <w:noProof/>
            <w:webHidden/>
          </w:rPr>
        </w:r>
        <w:r w:rsidR="00F54194">
          <w:rPr>
            <w:noProof/>
            <w:webHidden/>
          </w:rPr>
          <w:fldChar w:fldCharType="separate"/>
        </w:r>
        <w:r w:rsidR="00F54194">
          <w:rPr>
            <w:noProof/>
            <w:webHidden/>
          </w:rPr>
          <w:t>28</w:t>
        </w:r>
        <w:r w:rsidR="00F54194">
          <w:rPr>
            <w:noProof/>
            <w:webHidden/>
          </w:rPr>
          <w:fldChar w:fldCharType="end"/>
        </w:r>
      </w:hyperlink>
    </w:p>
    <w:p w14:paraId="7AA52798" w14:textId="2E110B2E" w:rsidR="00F54194" w:rsidRDefault="00BF268A">
      <w:pPr>
        <w:pStyle w:val="Obsah3"/>
        <w:rPr>
          <w:rFonts w:asciiTheme="minorHAnsi" w:eastAsiaTheme="minorEastAsia" w:hAnsiTheme="minorHAnsi" w:cstheme="minorBidi"/>
          <w:noProof/>
          <w:kern w:val="2"/>
          <w:sz w:val="24"/>
          <w14:ligatures w14:val="standardContextual"/>
        </w:rPr>
      </w:pPr>
      <w:hyperlink w:anchor="_Toc190244616" w:history="1">
        <w:r w:rsidR="00F54194" w:rsidRPr="00195C60">
          <w:rPr>
            <w:rStyle w:val="Hypertextovodkaz"/>
            <w:noProof/>
          </w:rPr>
          <w:t>D.6.2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Bezvýkopové technologie</w:t>
        </w:r>
        <w:r w:rsidR="00F54194">
          <w:rPr>
            <w:noProof/>
            <w:webHidden/>
          </w:rPr>
          <w:tab/>
        </w:r>
        <w:r w:rsidR="00F54194">
          <w:rPr>
            <w:noProof/>
            <w:webHidden/>
          </w:rPr>
          <w:fldChar w:fldCharType="begin"/>
        </w:r>
        <w:r w:rsidR="00F54194">
          <w:rPr>
            <w:noProof/>
            <w:webHidden/>
          </w:rPr>
          <w:instrText xml:space="preserve"> PAGEREF _Toc190244616 \h </w:instrText>
        </w:r>
        <w:r w:rsidR="00F54194">
          <w:rPr>
            <w:noProof/>
            <w:webHidden/>
          </w:rPr>
        </w:r>
        <w:r w:rsidR="00F54194">
          <w:rPr>
            <w:noProof/>
            <w:webHidden/>
          </w:rPr>
          <w:fldChar w:fldCharType="separate"/>
        </w:r>
        <w:r w:rsidR="00F54194">
          <w:rPr>
            <w:noProof/>
            <w:webHidden/>
          </w:rPr>
          <w:t>29</w:t>
        </w:r>
        <w:r w:rsidR="00F54194">
          <w:rPr>
            <w:noProof/>
            <w:webHidden/>
          </w:rPr>
          <w:fldChar w:fldCharType="end"/>
        </w:r>
      </w:hyperlink>
    </w:p>
    <w:p w14:paraId="2CECDA85" w14:textId="6286D212" w:rsidR="00F54194" w:rsidRDefault="00BF268A">
      <w:pPr>
        <w:pStyle w:val="Obsah3"/>
        <w:rPr>
          <w:rFonts w:asciiTheme="minorHAnsi" w:eastAsiaTheme="minorEastAsia" w:hAnsiTheme="minorHAnsi" w:cstheme="minorBidi"/>
          <w:noProof/>
          <w:kern w:val="2"/>
          <w:sz w:val="24"/>
          <w14:ligatures w14:val="standardContextual"/>
        </w:rPr>
      </w:pPr>
      <w:hyperlink w:anchor="_Toc190244617" w:history="1">
        <w:r w:rsidR="00F54194" w:rsidRPr="00195C60">
          <w:rPr>
            <w:rStyle w:val="Hypertextovodkaz"/>
            <w:noProof/>
          </w:rPr>
          <w:t>D.6.3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Zemní práce, podsyp a obsyp potrubí</w:t>
        </w:r>
        <w:r w:rsidR="00F54194">
          <w:rPr>
            <w:noProof/>
            <w:webHidden/>
          </w:rPr>
          <w:tab/>
        </w:r>
        <w:r w:rsidR="00F54194">
          <w:rPr>
            <w:noProof/>
            <w:webHidden/>
          </w:rPr>
          <w:fldChar w:fldCharType="begin"/>
        </w:r>
        <w:r w:rsidR="00F54194">
          <w:rPr>
            <w:noProof/>
            <w:webHidden/>
          </w:rPr>
          <w:instrText xml:space="preserve"> PAGEREF _Toc190244617 \h </w:instrText>
        </w:r>
        <w:r w:rsidR="00F54194">
          <w:rPr>
            <w:noProof/>
            <w:webHidden/>
          </w:rPr>
        </w:r>
        <w:r w:rsidR="00F54194">
          <w:rPr>
            <w:noProof/>
            <w:webHidden/>
          </w:rPr>
          <w:fldChar w:fldCharType="separate"/>
        </w:r>
        <w:r w:rsidR="00F54194">
          <w:rPr>
            <w:noProof/>
            <w:webHidden/>
          </w:rPr>
          <w:t>29</w:t>
        </w:r>
        <w:r w:rsidR="00F54194">
          <w:rPr>
            <w:noProof/>
            <w:webHidden/>
          </w:rPr>
          <w:fldChar w:fldCharType="end"/>
        </w:r>
      </w:hyperlink>
    </w:p>
    <w:p w14:paraId="1587F42A" w14:textId="7588717E" w:rsidR="00F54194" w:rsidRDefault="00BF268A">
      <w:pPr>
        <w:pStyle w:val="Obsah3"/>
        <w:rPr>
          <w:rFonts w:asciiTheme="minorHAnsi" w:eastAsiaTheme="minorEastAsia" w:hAnsiTheme="minorHAnsi" w:cstheme="minorBidi"/>
          <w:noProof/>
          <w:kern w:val="2"/>
          <w:sz w:val="24"/>
          <w14:ligatures w14:val="standardContextual"/>
        </w:rPr>
      </w:pPr>
      <w:hyperlink w:anchor="_Toc190244618" w:history="1">
        <w:r w:rsidR="00F54194" w:rsidRPr="00195C60">
          <w:rPr>
            <w:rStyle w:val="Hypertextovodkaz"/>
            <w:noProof/>
          </w:rPr>
          <w:t>D.6.4</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Montážní práce</w:t>
        </w:r>
        <w:r w:rsidR="00F54194">
          <w:rPr>
            <w:noProof/>
            <w:webHidden/>
          </w:rPr>
          <w:tab/>
        </w:r>
        <w:r w:rsidR="00F54194">
          <w:rPr>
            <w:noProof/>
            <w:webHidden/>
          </w:rPr>
          <w:fldChar w:fldCharType="begin"/>
        </w:r>
        <w:r w:rsidR="00F54194">
          <w:rPr>
            <w:noProof/>
            <w:webHidden/>
          </w:rPr>
          <w:instrText xml:space="preserve"> PAGEREF _Toc190244618 \h </w:instrText>
        </w:r>
        <w:r w:rsidR="00F54194">
          <w:rPr>
            <w:noProof/>
            <w:webHidden/>
          </w:rPr>
        </w:r>
        <w:r w:rsidR="00F54194">
          <w:rPr>
            <w:noProof/>
            <w:webHidden/>
          </w:rPr>
          <w:fldChar w:fldCharType="separate"/>
        </w:r>
        <w:r w:rsidR="00F54194">
          <w:rPr>
            <w:noProof/>
            <w:webHidden/>
          </w:rPr>
          <w:t>30</w:t>
        </w:r>
        <w:r w:rsidR="00F54194">
          <w:rPr>
            <w:noProof/>
            <w:webHidden/>
          </w:rPr>
          <w:fldChar w:fldCharType="end"/>
        </w:r>
      </w:hyperlink>
    </w:p>
    <w:p w14:paraId="1BAEAC8D" w14:textId="74D5BF41" w:rsidR="00F54194" w:rsidRDefault="00BF268A">
      <w:pPr>
        <w:pStyle w:val="Obsah3"/>
        <w:rPr>
          <w:rFonts w:asciiTheme="minorHAnsi" w:eastAsiaTheme="minorEastAsia" w:hAnsiTheme="minorHAnsi" w:cstheme="minorBidi"/>
          <w:noProof/>
          <w:kern w:val="2"/>
          <w:sz w:val="24"/>
          <w14:ligatures w14:val="standardContextual"/>
        </w:rPr>
      </w:pPr>
      <w:hyperlink w:anchor="_Toc190244619" w:history="1">
        <w:r w:rsidR="00F54194" w:rsidRPr="00195C60">
          <w:rPr>
            <w:rStyle w:val="Hypertextovodkaz"/>
            <w:noProof/>
          </w:rPr>
          <w:t>D.6.5</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Čištění, tlaková zkouška, revize, dozor stavby</w:t>
        </w:r>
        <w:r w:rsidR="00F54194">
          <w:rPr>
            <w:noProof/>
            <w:webHidden/>
          </w:rPr>
          <w:tab/>
        </w:r>
        <w:r w:rsidR="00F54194">
          <w:rPr>
            <w:noProof/>
            <w:webHidden/>
          </w:rPr>
          <w:fldChar w:fldCharType="begin"/>
        </w:r>
        <w:r w:rsidR="00F54194">
          <w:rPr>
            <w:noProof/>
            <w:webHidden/>
          </w:rPr>
          <w:instrText xml:space="preserve"> PAGEREF _Toc190244619 \h </w:instrText>
        </w:r>
        <w:r w:rsidR="00F54194">
          <w:rPr>
            <w:noProof/>
            <w:webHidden/>
          </w:rPr>
        </w:r>
        <w:r w:rsidR="00F54194">
          <w:rPr>
            <w:noProof/>
            <w:webHidden/>
          </w:rPr>
          <w:fldChar w:fldCharType="separate"/>
        </w:r>
        <w:r w:rsidR="00F54194">
          <w:rPr>
            <w:noProof/>
            <w:webHidden/>
          </w:rPr>
          <w:t>30</w:t>
        </w:r>
        <w:r w:rsidR="00F54194">
          <w:rPr>
            <w:noProof/>
            <w:webHidden/>
          </w:rPr>
          <w:fldChar w:fldCharType="end"/>
        </w:r>
      </w:hyperlink>
    </w:p>
    <w:p w14:paraId="171E6708" w14:textId="29DB6FE7" w:rsidR="00F54194" w:rsidRDefault="00BF268A">
      <w:pPr>
        <w:pStyle w:val="Obsah2"/>
        <w:rPr>
          <w:rFonts w:asciiTheme="minorHAnsi" w:eastAsiaTheme="minorEastAsia" w:hAnsiTheme="minorHAnsi" w:cstheme="minorBidi"/>
          <w:noProof/>
          <w:kern w:val="2"/>
          <w:sz w:val="24"/>
          <w14:ligatures w14:val="standardContextual"/>
        </w:rPr>
      </w:pPr>
      <w:hyperlink w:anchor="_Toc190244620" w:history="1">
        <w:r w:rsidR="00F54194" w:rsidRPr="00195C60">
          <w:rPr>
            <w:rStyle w:val="Hypertextovodkaz"/>
            <w:noProof/>
          </w:rPr>
          <w:t>D.7.</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Další požadavky na provádění oprav MS</w:t>
        </w:r>
        <w:r w:rsidR="00F54194">
          <w:rPr>
            <w:noProof/>
            <w:webHidden/>
          </w:rPr>
          <w:tab/>
        </w:r>
        <w:r w:rsidR="00F54194">
          <w:rPr>
            <w:noProof/>
            <w:webHidden/>
          </w:rPr>
          <w:fldChar w:fldCharType="begin"/>
        </w:r>
        <w:r w:rsidR="00F54194">
          <w:rPr>
            <w:noProof/>
            <w:webHidden/>
          </w:rPr>
          <w:instrText xml:space="preserve"> PAGEREF _Toc190244620 \h </w:instrText>
        </w:r>
        <w:r w:rsidR="00F54194">
          <w:rPr>
            <w:noProof/>
            <w:webHidden/>
          </w:rPr>
        </w:r>
        <w:r w:rsidR="00F54194">
          <w:rPr>
            <w:noProof/>
            <w:webHidden/>
          </w:rPr>
          <w:fldChar w:fldCharType="separate"/>
        </w:r>
        <w:r w:rsidR="00F54194">
          <w:rPr>
            <w:noProof/>
            <w:webHidden/>
          </w:rPr>
          <w:t>31</w:t>
        </w:r>
        <w:r w:rsidR="00F54194">
          <w:rPr>
            <w:noProof/>
            <w:webHidden/>
          </w:rPr>
          <w:fldChar w:fldCharType="end"/>
        </w:r>
      </w:hyperlink>
    </w:p>
    <w:p w14:paraId="04634E2A" w14:textId="0ACD9E79" w:rsidR="00F54194" w:rsidRDefault="00BF268A">
      <w:pPr>
        <w:pStyle w:val="Obsah3"/>
        <w:rPr>
          <w:rFonts w:asciiTheme="minorHAnsi" w:eastAsiaTheme="minorEastAsia" w:hAnsiTheme="minorHAnsi" w:cstheme="minorBidi"/>
          <w:noProof/>
          <w:kern w:val="2"/>
          <w:sz w:val="24"/>
          <w14:ligatures w14:val="standardContextual"/>
        </w:rPr>
      </w:pPr>
      <w:hyperlink w:anchor="_Toc190244621" w:history="1">
        <w:r w:rsidR="00F54194" w:rsidRPr="00195C60">
          <w:rPr>
            <w:rStyle w:val="Hypertextovodkaz"/>
            <w:noProof/>
          </w:rPr>
          <w:t>D.7.1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Tabulka minimálních požadavků na zařízení pro dočasné uzavírání průtoku plynu</w:t>
        </w:r>
        <w:r w:rsidR="00F54194">
          <w:rPr>
            <w:noProof/>
            <w:webHidden/>
          </w:rPr>
          <w:tab/>
        </w:r>
        <w:r w:rsidR="00F54194">
          <w:rPr>
            <w:noProof/>
            <w:webHidden/>
          </w:rPr>
          <w:fldChar w:fldCharType="begin"/>
        </w:r>
        <w:r w:rsidR="00F54194">
          <w:rPr>
            <w:noProof/>
            <w:webHidden/>
          </w:rPr>
          <w:instrText xml:space="preserve"> PAGEREF _Toc190244621 \h </w:instrText>
        </w:r>
        <w:r w:rsidR="00F54194">
          <w:rPr>
            <w:noProof/>
            <w:webHidden/>
          </w:rPr>
        </w:r>
        <w:r w:rsidR="00F54194">
          <w:rPr>
            <w:noProof/>
            <w:webHidden/>
          </w:rPr>
          <w:fldChar w:fldCharType="separate"/>
        </w:r>
        <w:r w:rsidR="00F54194">
          <w:rPr>
            <w:noProof/>
            <w:webHidden/>
          </w:rPr>
          <w:t>31</w:t>
        </w:r>
        <w:r w:rsidR="00F54194">
          <w:rPr>
            <w:noProof/>
            <w:webHidden/>
          </w:rPr>
          <w:fldChar w:fldCharType="end"/>
        </w:r>
      </w:hyperlink>
    </w:p>
    <w:p w14:paraId="70BA53D5" w14:textId="689CD763" w:rsidR="00F54194" w:rsidRDefault="00BF268A">
      <w:pPr>
        <w:pStyle w:val="Obsah3"/>
        <w:rPr>
          <w:rFonts w:asciiTheme="minorHAnsi" w:eastAsiaTheme="minorEastAsia" w:hAnsiTheme="minorHAnsi" w:cstheme="minorBidi"/>
          <w:noProof/>
          <w:kern w:val="2"/>
          <w:sz w:val="24"/>
          <w14:ligatures w14:val="standardContextual"/>
        </w:rPr>
      </w:pPr>
      <w:hyperlink w:anchor="_Toc190244622" w:history="1">
        <w:r w:rsidR="00F54194" w:rsidRPr="00195C60">
          <w:rPr>
            <w:rStyle w:val="Hypertextovodkaz"/>
            <w:noProof/>
          </w:rPr>
          <w:t>D.7.2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Zásady používání technologie stlačování PE</w:t>
        </w:r>
        <w:r w:rsidR="00F54194">
          <w:rPr>
            <w:noProof/>
            <w:webHidden/>
          </w:rPr>
          <w:tab/>
        </w:r>
        <w:r w:rsidR="00F54194">
          <w:rPr>
            <w:noProof/>
            <w:webHidden/>
          </w:rPr>
          <w:fldChar w:fldCharType="begin"/>
        </w:r>
        <w:r w:rsidR="00F54194">
          <w:rPr>
            <w:noProof/>
            <w:webHidden/>
          </w:rPr>
          <w:instrText xml:space="preserve"> PAGEREF _Toc190244622 \h </w:instrText>
        </w:r>
        <w:r w:rsidR="00F54194">
          <w:rPr>
            <w:noProof/>
            <w:webHidden/>
          </w:rPr>
        </w:r>
        <w:r w:rsidR="00F54194">
          <w:rPr>
            <w:noProof/>
            <w:webHidden/>
          </w:rPr>
          <w:fldChar w:fldCharType="separate"/>
        </w:r>
        <w:r w:rsidR="00F54194">
          <w:rPr>
            <w:noProof/>
            <w:webHidden/>
          </w:rPr>
          <w:t>33</w:t>
        </w:r>
        <w:r w:rsidR="00F54194">
          <w:rPr>
            <w:noProof/>
            <w:webHidden/>
          </w:rPr>
          <w:fldChar w:fldCharType="end"/>
        </w:r>
      </w:hyperlink>
    </w:p>
    <w:p w14:paraId="372F0386" w14:textId="6A1A245F" w:rsidR="00F54194" w:rsidRDefault="00BF268A">
      <w:pPr>
        <w:pStyle w:val="Obsah3"/>
        <w:rPr>
          <w:rFonts w:asciiTheme="minorHAnsi" w:eastAsiaTheme="minorEastAsia" w:hAnsiTheme="minorHAnsi" w:cstheme="minorBidi"/>
          <w:noProof/>
          <w:kern w:val="2"/>
          <w:sz w:val="24"/>
          <w14:ligatures w14:val="standardContextual"/>
        </w:rPr>
      </w:pPr>
      <w:hyperlink w:anchor="_Toc190244623" w:history="1">
        <w:r w:rsidR="00F54194" w:rsidRPr="00195C60">
          <w:rPr>
            <w:rStyle w:val="Hypertextovodkaz"/>
            <w:noProof/>
          </w:rPr>
          <w:t>D.7.3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Bypass NTL, STL</w:t>
        </w:r>
        <w:r w:rsidR="00F54194">
          <w:rPr>
            <w:noProof/>
            <w:webHidden/>
          </w:rPr>
          <w:tab/>
        </w:r>
        <w:r w:rsidR="00F54194">
          <w:rPr>
            <w:noProof/>
            <w:webHidden/>
          </w:rPr>
          <w:fldChar w:fldCharType="begin"/>
        </w:r>
        <w:r w:rsidR="00F54194">
          <w:rPr>
            <w:noProof/>
            <w:webHidden/>
          </w:rPr>
          <w:instrText xml:space="preserve"> PAGEREF _Toc190244623 \h </w:instrText>
        </w:r>
        <w:r w:rsidR="00F54194">
          <w:rPr>
            <w:noProof/>
            <w:webHidden/>
          </w:rPr>
        </w:r>
        <w:r w:rsidR="00F54194">
          <w:rPr>
            <w:noProof/>
            <w:webHidden/>
          </w:rPr>
          <w:fldChar w:fldCharType="separate"/>
        </w:r>
        <w:r w:rsidR="00F54194">
          <w:rPr>
            <w:noProof/>
            <w:webHidden/>
          </w:rPr>
          <w:t>33</w:t>
        </w:r>
        <w:r w:rsidR="00F54194">
          <w:rPr>
            <w:noProof/>
            <w:webHidden/>
          </w:rPr>
          <w:fldChar w:fldCharType="end"/>
        </w:r>
      </w:hyperlink>
    </w:p>
    <w:p w14:paraId="21A6E9F3" w14:textId="4FFCB743" w:rsidR="00F54194" w:rsidRDefault="00BF268A">
      <w:pPr>
        <w:pStyle w:val="Obsah3"/>
        <w:rPr>
          <w:rFonts w:asciiTheme="minorHAnsi" w:eastAsiaTheme="minorEastAsia" w:hAnsiTheme="minorHAnsi" w:cstheme="minorBidi"/>
          <w:noProof/>
          <w:kern w:val="2"/>
          <w:sz w:val="24"/>
          <w14:ligatures w14:val="standardContextual"/>
        </w:rPr>
      </w:pPr>
      <w:hyperlink w:anchor="_Toc190244624" w:history="1">
        <w:r w:rsidR="00F54194" w:rsidRPr="00195C60">
          <w:rPr>
            <w:rStyle w:val="Hypertextovodkaz"/>
            <w:noProof/>
          </w:rPr>
          <w:t>D.7.4</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Náhradní zásobování na MS</w:t>
        </w:r>
        <w:r w:rsidR="00F54194">
          <w:rPr>
            <w:noProof/>
            <w:webHidden/>
          </w:rPr>
          <w:tab/>
        </w:r>
        <w:r w:rsidR="00F54194">
          <w:rPr>
            <w:noProof/>
            <w:webHidden/>
          </w:rPr>
          <w:fldChar w:fldCharType="begin"/>
        </w:r>
        <w:r w:rsidR="00F54194">
          <w:rPr>
            <w:noProof/>
            <w:webHidden/>
          </w:rPr>
          <w:instrText xml:space="preserve"> PAGEREF _Toc190244624 \h </w:instrText>
        </w:r>
        <w:r w:rsidR="00F54194">
          <w:rPr>
            <w:noProof/>
            <w:webHidden/>
          </w:rPr>
        </w:r>
        <w:r w:rsidR="00F54194">
          <w:rPr>
            <w:noProof/>
            <w:webHidden/>
          </w:rPr>
          <w:fldChar w:fldCharType="separate"/>
        </w:r>
        <w:r w:rsidR="00F54194">
          <w:rPr>
            <w:noProof/>
            <w:webHidden/>
          </w:rPr>
          <w:t>34</w:t>
        </w:r>
        <w:r w:rsidR="00F54194">
          <w:rPr>
            <w:noProof/>
            <w:webHidden/>
          </w:rPr>
          <w:fldChar w:fldCharType="end"/>
        </w:r>
      </w:hyperlink>
    </w:p>
    <w:p w14:paraId="1B69C095" w14:textId="4C49633D" w:rsidR="00F54194" w:rsidRDefault="00BF268A">
      <w:pPr>
        <w:pStyle w:val="Obsah3"/>
        <w:rPr>
          <w:rFonts w:asciiTheme="minorHAnsi" w:eastAsiaTheme="minorEastAsia" w:hAnsiTheme="minorHAnsi" w:cstheme="minorBidi"/>
          <w:noProof/>
          <w:kern w:val="2"/>
          <w:sz w:val="24"/>
          <w14:ligatures w14:val="standardContextual"/>
        </w:rPr>
      </w:pPr>
      <w:hyperlink w:anchor="_Toc190244625" w:history="1">
        <w:r w:rsidR="00F54194" w:rsidRPr="00195C60">
          <w:rPr>
            <w:rStyle w:val="Hypertextovodkaz"/>
            <w:noProof/>
          </w:rPr>
          <w:t>D.7.5</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Opravy MS z PE</w:t>
        </w:r>
        <w:r w:rsidR="00F54194">
          <w:rPr>
            <w:noProof/>
            <w:webHidden/>
          </w:rPr>
          <w:tab/>
        </w:r>
        <w:r w:rsidR="00F54194">
          <w:rPr>
            <w:noProof/>
            <w:webHidden/>
          </w:rPr>
          <w:fldChar w:fldCharType="begin"/>
        </w:r>
        <w:r w:rsidR="00F54194">
          <w:rPr>
            <w:noProof/>
            <w:webHidden/>
          </w:rPr>
          <w:instrText xml:space="preserve"> PAGEREF _Toc190244625 \h </w:instrText>
        </w:r>
        <w:r w:rsidR="00F54194">
          <w:rPr>
            <w:noProof/>
            <w:webHidden/>
          </w:rPr>
        </w:r>
        <w:r w:rsidR="00F54194">
          <w:rPr>
            <w:noProof/>
            <w:webHidden/>
          </w:rPr>
          <w:fldChar w:fldCharType="separate"/>
        </w:r>
        <w:r w:rsidR="00F54194">
          <w:rPr>
            <w:noProof/>
            <w:webHidden/>
          </w:rPr>
          <w:t>34</w:t>
        </w:r>
        <w:r w:rsidR="00F54194">
          <w:rPr>
            <w:noProof/>
            <w:webHidden/>
          </w:rPr>
          <w:fldChar w:fldCharType="end"/>
        </w:r>
      </w:hyperlink>
    </w:p>
    <w:p w14:paraId="430DDB89" w14:textId="2A944F15" w:rsidR="00F54194" w:rsidRDefault="00BF268A">
      <w:pPr>
        <w:pStyle w:val="Obsah3"/>
        <w:rPr>
          <w:rFonts w:asciiTheme="minorHAnsi" w:eastAsiaTheme="minorEastAsia" w:hAnsiTheme="minorHAnsi" w:cstheme="minorBidi"/>
          <w:noProof/>
          <w:kern w:val="2"/>
          <w:sz w:val="24"/>
          <w14:ligatures w14:val="standardContextual"/>
        </w:rPr>
      </w:pPr>
      <w:hyperlink w:anchor="_Toc190244626" w:history="1">
        <w:r w:rsidR="00F54194" w:rsidRPr="00195C60">
          <w:rPr>
            <w:rStyle w:val="Hypertextovodkaz"/>
            <w:noProof/>
          </w:rPr>
          <w:t>D.7.6</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Opravy MS z oceli</w:t>
        </w:r>
        <w:r w:rsidR="00F54194">
          <w:rPr>
            <w:noProof/>
            <w:webHidden/>
          </w:rPr>
          <w:tab/>
        </w:r>
        <w:r w:rsidR="00F54194">
          <w:rPr>
            <w:noProof/>
            <w:webHidden/>
          </w:rPr>
          <w:fldChar w:fldCharType="begin"/>
        </w:r>
        <w:r w:rsidR="00F54194">
          <w:rPr>
            <w:noProof/>
            <w:webHidden/>
          </w:rPr>
          <w:instrText xml:space="preserve"> PAGEREF _Toc190244626 \h </w:instrText>
        </w:r>
        <w:r w:rsidR="00F54194">
          <w:rPr>
            <w:noProof/>
            <w:webHidden/>
          </w:rPr>
        </w:r>
        <w:r w:rsidR="00F54194">
          <w:rPr>
            <w:noProof/>
            <w:webHidden/>
          </w:rPr>
          <w:fldChar w:fldCharType="separate"/>
        </w:r>
        <w:r w:rsidR="00F54194">
          <w:rPr>
            <w:noProof/>
            <w:webHidden/>
          </w:rPr>
          <w:t>34</w:t>
        </w:r>
        <w:r w:rsidR="00F54194">
          <w:rPr>
            <w:noProof/>
            <w:webHidden/>
          </w:rPr>
          <w:fldChar w:fldCharType="end"/>
        </w:r>
      </w:hyperlink>
    </w:p>
    <w:p w14:paraId="05ABF495" w14:textId="54975A0F" w:rsidR="00F54194" w:rsidRDefault="00BF268A">
      <w:pPr>
        <w:pStyle w:val="Obsah3"/>
        <w:rPr>
          <w:rFonts w:asciiTheme="minorHAnsi" w:eastAsiaTheme="minorEastAsia" w:hAnsiTheme="minorHAnsi" w:cstheme="minorBidi"/>
          <w:noProof/>
          <w:kern w:val="2"/>
          <w:sz w:val="24"/>
          <w14:ligatures w14:val="standardContextual"/>
        </w:rPr>
      </w:pPr>
      <w:hyperlink w:anchor="_Toc190244627" w:history="1">
        <w:r w:rsidR="00F54194" w:rsidRPr="00195C60">
          <w:rPr>
            <w:rStyle w:val="Hypertextovodkaz"/>
            <w:noProof/>
          </w:rPr>
          <w:t>D.7.7</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Omezení používání mechanicky upevňovaných dýnek pro účely tlakových zkoušek</w:t>
        </w:r>
        <w:r w:rsidR="00F54194">
          <w:rPr>
            <w:noProof/>
            <w:webHidden/>
          </w:rPr>
          <w:tab/>
        </w:r>
        <w:r w:rsidR="00F54194">
          <w:rPr>
            <w:noProof/>
            <w:webHidden/>
          </w:rPr>
          <w:fldChar w:fldCharType="begin"/>
        </w:r>
        <w:r w:rsidR="00F54194">
          <w:rPr>
            <w:noProof/>
            <w:webHidden/>
          </w:rPr>
          <w:instrText xml:space="preserve"> PAGEREF _Toc190244627 \h </w:instrText>
        </w:r>
        <w:r w:rsidR="00F54194">
          <w:rPr>
            <w:noProof/>
            <w:webHidden/>
          </w:rPr>
        </w:r>
        <w:r w:rsidR="00F54194">
          <w:rPr>
            <w:noProof/>
            <w:webHidden/>
          </w:rPr>
          <w:fldChar w:fldCharType="separate"/>
        </w:r>
        <w:r w:rsidR="00F54194">
          <w:rPr>
            <w:noProof/>
            <w:webHidden/>
          </w:rPr>
          <w:t>34</w:t>
        </w:r>
        <w:r w:rsidR="00F54194">
          <w:rPr>
            <w:noProof/>
            <w:webHidden/>
          </w:rPr>
          <w:fldChar w:fldCharType="end"/>
        </w:r>
      </w:hyperlink>
    </w:p>
    <w:p w14:paraId="30D2BB7E" w14:textId="4941DFC5" w:rsidR="00F54194" w:rsidRDefault="00BF268A">
      <w:pPr>
        <w:pStyle w:val="Obsah3"/>
        <w:rPr>
          <w:rFonts w:asciiTheme="minorHAnsi" w:eastAsiaTheme="minorEastAsia" w:hAnsiTheme="minorHAnsi" w:cstheme="minorBidi"/>
          <w:noProof/>
          <w:kern w:val="2"/>
          <w:sz w:val="24"/>
          <w14:ligatures w14:val="standardContextual"/>
        </w:rPr>
      </w:pPr>
      <w:hyperlink w:anchor="_Toc190244628" w:history="1">
        <w:r w:rsidR="00F54194" w:rsidRPr="00195C60">
          <w:rPr>
            <w:rStyle w:val="Hypertextovodkaz"/>
            <w:noProof/>
          </w:rPr>
          <w:t>D.7.8</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Podmínky pro provádění PZN v zimním období</w:t>
        </w:r>
        <w:r w:rsidR="00F54194">
          <w:rPr>
            <w:noProof/>
            <w:webHidden/>
          </w:rPr>
          <w:tab/>
        </w:r>
        <w:r w:rsidR="00F54194">
          <w:rPr>
            <w:noProof/>
            <w:webHidden/>
          </w:rPr>
          <w:fldChar w:fldCharType="begin"/>
        </w:r>
        <w:r w:rsidR="00F54194">
          <w:rPr>
            <w:noProof/>
            <w:webHidden/>
          </w:rPr>
          <w:instrText xml:space="preserve"> PAGEREF _Toc190244628 \h </w:instrText>
        </w:r>
        <w:r w:rsidR="00F54194">
          <w:rPr>
            <w:noProof/>
            <w:webHidden/>
          </w:rPr>
        </w:r>
        <w:r w:rsidR="00F54194">
          <w:rPr>
            <w:noProof/>
            <w:webHidden/>
          </w:rPr>
          <w:fldChar w:fldCharType="separate"/>
        </w:r>
        <w:r w:rsidR="00F54194">
          <w:rPr>
            <w:noProof/>
            <w:webHidden/>
          </w:rPr>
          <w:t>34</w:t>
        </w:r>
        <w:r w:rsidR="00F54194">
          <w:rPr>
            <w:noProof/>
            <w:webHidden/>
          </w:rPr>
          <w:fldChar w:fldCharType="end"/>
        </w:r>
      </w:hyperlink>
    </w:p>
    <w:p w14:paraId="1F6F8F91" w14:textId="7BF0A69E" w:rsidR="00F54194" w:rsidRDefault="00BF268A">
      <w:pPr>
        <w:pStyle w:val="Obsah2"/>
        <w:rPr>
          <w:rFonts w:asciiTheme="minorHAnsi" w:eastAsiaTheme="minorEastAsia" w:hAnsiTheme="minorHAnsi" w:cstheme="minorBidi"/>
          <w:noProof/>
          <w:kern w:val="2"/>
          <w:sz w:val="24"/>
          <w14:ligatures w14:val="standardContextual"/>
        </w:rPr>
      </w:pPr>
      <w:hyperlink w:anchor="_Toc190244629" w:history="1">
        <w:r w:rsidR="00F54194" w:rsidRPr="00195C60">
          <w:rPr>
            <w:rStyle w:val="Hypertextovodkaz"/>
            <w:noProof/>
          </w:rPr>
          <w:t>D.8.</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Ukončování životního cyklu provozovaných plynovodů</w:t>
        </w:r>
        <w:r w:rsidR="00F54194">
          <w:rPr>
            <w:noProof/>
            <w:webHidden/>
          </w:rPr>
          <w:tab/>
        </w:r>
        <w:r w:rsidR="00F54194">
          <w:rPr>
            <w:noProof/>
            <w:webHidden/>
          </w:rPr>
          <w:fldChar w:fldCharType="begin"/>
        </w:r>
        <w:r w:rsidR="00F54194">
          <w:rPr>
            <w:noProof/>
            <w:webHidden/>
          </w:rPr>
          <w:instrText xml:space="preserve"> PAGEREF _Toc190244629 \h </w:instrText>
        </w:r>
        <w:r w:rsidR="00F54194">
          <w:rPr>
            <w:noProof/>
            <w:webHidden/>
          </w:rPr>
        </w:r>
        <w:r w:rsidR="00F54194">
          <w:rPr>
            <w:noProof/>
            <w:webHidden/>
          </w:rPr>
          <w:fldChar w:fldCharType="separate"/>
        </w:r>
        <w:r w:rsidR="00F54194">
          <w:rPr>
            <w:noProof/>
            <w:webHidden/>
          </w:rPr>
          <w:t>36</w:t>
        </w:r>
        <w:r w:rsidR="00F54194">
          <w:rPr>
            <w:noProof/>
            <w:webHidden/>
          </w:rPr>
          <w:fldChar w:fldCharType="end"/>
        </w:r>
      </w:hyperlink>
    </w:p>
    <w:p w14:paraId="15E36966" w14:textId="7553DAD3" w:rsidR="00F54194" w:rsidRDefault="00BF268A">
      <w:pPr>
        <w:pStyle w:val="Obsah3"/>
        <w:rPr>
          <w:rFonts w:asciiTheme="minorHAnsi" w:eastAsiaTheme="minorEastAsia" w:hAnsiTheme="minorHAnsi" w:cstheme="minorBidi"/>
          <w:noProof/>
          <w:kern w:val="2"/>
          <w:sz w:val="24"/>
          <w14:ligatures w14:val="standardContextual"/>
        </w:rPr>
      </w:pPr>
      <w:hyperlink w:anchor="_Toc190244630" w:history="1">
        <w:r w:rsidR="00F54194" w:rsidRPr="00195C60">
          <w:rPr>
            <w:rStyle w:val="Hypertextovodkaz"/>
            <w:noProof/>
          </w:rPr>
          <w:t>D.8.1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Ekonomicky, účetně</w:t>
        </w:r>
        <w:r w:rsidR="00F54194">
          <w:rPr>
            <w:noProof/>
            <w:webHidden/>
          </w:rPr>
          <w:tab/>
        </w:r>
        <w:r w:rsidR="00F54194">
          <w:rPr>
            <w:noProof/>
            <w:webHidden/>
          </w:rPr>
          <w:fldChar w:fldCharType="begin"/>
        </w:r>
        <w:r w:rsidR="00F54194">
          <w:rPr>
            <w:noProof/>
            <w:webHidden/>
          </w:rPr>
          <w:instrText xml:space="preserve"> PAGEREF _Toc190244630 \h </w:instrText>
        </w:r>
        <w:r w:rsidR="00F54194">
          <w:rPr>
            <w:noProof/>
            <w:webHidden/>
          </w:rPr>
        </w:r>
        <w:r w:rsidR="00F54194">
          <w:rPr>
            <w:noProof/>
            <w:webHidden/>
          </w:rPr>
          <w:fldChar w:fldCharType="separate"/>
        </w:r>
        <w:r w:rsidR="00F54194">
          <w:rPr>
            <w:noProof/>
            <w:webHidden/>
          </w:rPr>
          <w:t>36</w:t>
        </w:r>
        <w:r w:rsidR="00F54194">
          <w:rPr>
            <w:noProof/>
            <w:webHidden/>
          </w:rPr>
          <w:fldChar w:fldCharType="end"/>
        </w:r>
      </w:hyperlink>
    </w:p>
    <w:p w14:paraId="504F189D" w14:textId="02BB0C27" w:rsidR="00F54194" w:rsidRDefault="00BF268A">
      <w:pPr>
        <w:pStyle w:val="Obsah3"/>
        <w:rPr>
          <w:rFonts w:asciiTheme="minorHAnsi" w:eastAsiaTheme="minorEastAsia" w:hAnsiTheme="minorHAnsi" w:cstheme="minorBidi"/>
          <w:noProof/>
          <w:kern w:val="2"/>
          <w:sz w:val="24"/>
          <w14:ligatures w14:val="standardContextual"/>
        </w:rPr>
      </w:pPr>
      <w:hyperlink w:anchor="_Toc190244631" w:history="1">
        <w:r w:rsidR="00F54194" w:rsidRPr="00195C60">
          <w:rPr>
            <w:rStyle w:val="Hypertextovodkaz"/>
            <w:noProof/>
          </w:rPr>
          <w:t>D.8.2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GDO</w:t>
        </w:r>
        <w:r w:rsidR="00F54194">
          <w:rPr>
            <w:noProof/>
            <w:webHidden/>
          </w:rPr>
          <w:tab/>
        </w:r>
        <w:r w:rsidR="00F54194">
          <w:rPr>
            <w:noProof/>
            <w:webHidden/>
          </w:rPr>
          <w:fldChar w:fldCharType="begin"/>
        </w:r>
        <w:r w:rsidR="00F54194">
          <w:rPr>
            <w:noProof/>
            <w:webHidden/>
          </w:rPr>
          <w:instrText xml:space="preserve"> PAGEREF _Toc190244631 \h </w:instrText>
        </w:r>
        <w:r w:rsidR="00F54194">
          <w:rPr>
            <w:noProof/>
            <w:webHidden/>
          </w:rPr>
        </w:r>
        <w:r w:rsidR="00F54194">
          <w:rPr>
            <w:noProof/>
            <w:webHidden/>
          </w:rPr>
          <w:fldChar w:fldCharType="separate"/>
        </w:r>
        <w:r w:rsidR="00F54194">
          <w:rPr>
            <w:noProof/>
            <w:webHidden/>
          </w:rPr>
          <w:t>37</w:t>
        </w:r>
        <w:r w:rsidR="00F54194">
          <w:rPr>
            <w:noProof/>
            <w:webHidden/>
          </w:rPr>
          <w:fldChar w:fldCharType="end"/>
        </w:r>
      </w:hyperlink>
    </w:p>
    <w:p w14:paraId="05701F79" w14:textId="19525EBE" w:rsidR="00F54194" w:rsidRDefault="00BF268A">
      <w:pPr>
        <w:pStyle w:val="Obsah3"/>
        <w:rPr>
          <w:rFonts w:asciiTheme="minorHAnsi" w:eastAsiaTheme="minorEastAsia" w:hAnsiTheme="minorHAnsi" w:cstheme="minorBidi"/>
          <w:noProof/>
          <w:kern w:val="2"/>
          <w:sz w:val="24"/>
          <w14:ligatures w14:val="standardContextual"/>
        </w:rPr>
      </w:pPr>
      <w:hyperlink w:anchor="_Toc190244632" w:history="1">
        <w:r w:rsidR="00F54194" w:rsidRPr="00195C60">
          <w:rPr>
            <w:rStyle w:val="Hypertextovodkaz"/>
            <w:noProof/>
          </w:rPr>
          <w:t>D.8.3</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Technicky</w:t>
        </w:r>
        <w:r w:rsidR="00F54194">
          <w:rPr>
            <w:noProof/>
            <w:webHidden/>
          </w:rPr>
          <w:tab/>
        </w:r>
        <w:r w:rsidR="00F54194">
          <w:rPr>
            <w:noProof/>
            <w:webHidden/>
          </w:rPr>
          <w:fldChar w:fldCharType="begin"/>
        </w:r>
        <w:r w:rsidR="00F54194">
          <w:rPr>
            <w:noProof/>
            <w:webHidden/>
          </w:rPr>
          <w:instrText xml:space="preserve"> PAGEREF _Toc190244632 \h </w:instrText>
        </w:r>
        <w:r w:rsidR="00F54194">
          <w:rPr>
            <w:noProof/>
            <w:webHidden/>
          </w:rPr>
        </w:r>
        <w:r w:rsidR="00F54194">
          <w:rPr>
            <w:noProof/>
            <w:webHidden/>
          </w:rPr>
          <w:fldChar w:fldCharType="separate"/>
        </w:r>
        <w:r w:rsidR="00F54194">
          <w:rPr>
            <w:noProof/>
            <w:webHidden/>
          </w:rPr>
          <w:t>37</w:t>
        </w:r>
        <w:r w:rsidR="00F54194">
          <w:rPr>
            <w:noProof/>
            <w:webHidden/>
          </w:rPr>
          <w:fldChar w:fldCharType="end"/>
        </w:r>
      </w:hyperlink>
    </w:p>
    <w:p w14:paraId="39740FAB" w14:textId="64F7A021" w:rsidR="00F54194" w:rsidRDefault="00BF268A">
      <w:pPr>
        <w:pStyle w:val="Obsah1"/>
        <w:rPr>
          <w:rFonts w:asciiTheme="minorHAnsi" w:eastAsiaTheme="minorEastAsia" w:hAnsiTheme="minorHAnsi" w:cstheme="minorBidi"/>
          <w:noProof/>
          <w:kern w:val="2"/>
          <w:sz w:val="24"/>
          <w14:ligatures w14:val="standardContextual"/>
        </w:rPr>
      </w:pPr>
      <w:hyperlink w:anchor="_Toc190244633" w:history="1">
        <w:r w:rsidR="00F54194" w:rsidRPr="00195C60">
          <w:rPr>
            <w:rStyle w:val="Hypertextovodkaz"/>
            <w:noProof/>
          </w:rPr>
          <w:t>E</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Související dokumentace</w:t>
        </w:r>
        <w:r w:rsidR="00F54194">
          <w:rPr>
            <w:noProof/>
            <w:webHidden/>
          </w:rPr>
          <w:tab/>
        </w:r>
        <w:r w:rsidR="00F54194">
          <w:rPr>
            <w:noProof/>
            <w:webHidden/>
          </w:rPr>
          <w:fldChar w:fldCharType="begin"/>
        </w:r>
        <w:r w:rsidR="00F54194">
          <w:rPr>
            <w:noProof/>
            <w:webHidden/>
          </w:rPr>
          <w:instrText xml:space="preserve"> PAGEREF _Toc190244633 \h </w:instrText>
        </w:r>
        <w:r w:rsidR="00F54194">
          <w:rPr>
            <w:noProof/>
            <w:webHidden/>
          </w:rPr>
        </w:r>
        <w:r w:rsidR="00F54194">
          <w:rPr>
            <w:noProof/>
            <w:webHidden/>
          </w:rPr>
          <w:fldChar w:fldCharType="separate"/>
        </w:r>
        <w:r w:rsidR="00F54194">
          <w:rPr>
            <w:noProof/>
            <w:webHidden/>
          </w:rPr>
          <w:t>39</w:t>
        </w:r>
        <w:r w:rsidR="00F54194">
          <w:rPr>
            <w:noProof/>
            <w:webHidden/>
          </w:rPr>
          <w:fldChar w:fldCharType="end"/>
        </w:r>
      </w:hyperlink>
    </w:p>
    <w:p w14:paraId="3489DB21" w14:textId="7FE15509" w:rsidR="00F54194" w:rsidRDefault="00BF268A">
      <w:pPr>
        <w:pStyle w:val="Obsah1"/>
        <w:rPr>
          <w:rFonts w:asciiTheme="minorHAnsi" w:eastAsiaTheme="minorEastAsia" w:hAnsiTheme="minorHAnsi" w:cstheme="minorBidi"/>
          <w:noProof/>
          <w:kern w:val="2"/>
          <w:sz w:val="24"/>
          <w14:ligatures w14:val="standardContextual"/>
        </w:rPr>
      </w:pPr>
      <w:hyperlink w:anchor="_Toc190244634" w:history="1">
        <w:r w:rsidR="00F54194" w:rsidRPr="00195C60">
          <w:rPr>
            <w:rStyle w:val="Hypertextovodkaz"/>
            <w:noProof/>
          </w:rPr>
          <w:t>F</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Závěrečná a přechodná ustanovení</w:t>
        </w:r>
        <w:r w:rsidR="00F54194">
          <w:rPr>
            <w:noProof/>
            <w:webHidden/>
          </w:rPr>
          <w:tab/>
        </w:r>
        <w:r w:rsidR="00F54194">
          <w:rPr>
            <w:noProof/>
            <w:webHidden/>
          </w:rPr>
          <w:fldChar w:fldCharType="begin"/>
        </w:r>
        <w:r w:rsidR="00F54194">
          <w:rPr>
            <w:noProof/>
            <w:webHidden/>
          </w:rPr>
          <w:instrText xml:space="preserve"> PAGEREF _Toc190244634 \h </w:instrText>
        </w:r>
        <w:r w:rsidR="00F54194">
          <w:rPr>
            <w:noProof/>
            <w:webHidden/>
          </w:rPr>
        </w:r>
        <w:r w:rsidR="00F54194">
          <w:rPr>
            <w:noProof/>
            <w:webHidden/>
          </w:rPr>
          <w:fldChar w:fldCharType="separate"/>
        </w:r>
        <w:r w:rsidR="00F54194">
          <w:rPr>
            <w:noProof/>
            <w:webHidden/>
          </w:rPr>
          <w:t>41</w:t>
        </w:r>
        <w:r w:rsidR="00F54194">
          <w:rPr>
            <w:noProof/>
            <w:webHidden/>
          </w:rPr>
          <w:fldChar w:fldCharType="end"/>
        </w:r>
      </w:hyperlink>
    </w:p>
    <w:p w14:paraId="27A849D2" w14:textId="47E48337" w:rsidR="00F54194" w:rsidRDefault="00BF268A">
      <w:pPr>
        <w:pStyle w:val="Obsah2"/>
        <w:rPr>
          <w:rFonts w:asciiTheme="minorHAnsi" w:eastAsiaTheme="minorEastAsia" w:hAnsiTheme="minorHAnsi" w:cstheme="minorBidi"/>
          <w:noProof/>
          <w:kern w:val="2"/>
          <w:sz w:val="24"/>
          <w14:ligatures w14:val="standardContextual"/>
        </w:rPr>
      </w:pPr>
      <w:hyperlink w:anchor="_Toc190244635" w:history="1">
        <w:r w:rsidR="00F54194" w:rsidRPr="00195C60">
          <w:rPr>
            <w:rStyle w:val="Hypertextovodkaz"/>
            <w:noProof/>
          </w:rPr>
          <w:t>F.1.</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Závěrečné ustanovení</w:t>
        </w:r>
        <w:r w:rsidR="00F54194">
          <w:rPr>
            <w:noProof/>
            <w:webHidden/>
          </w:rPr>
          <w:tab/>
        </w:r>
        <w:r w:rsidR="00F54194">
          <w:rPr>
            <w:noProof/>
            <w:webHidden/>
          </w:rPr>
          <w:fldChar w:fldCharType="begin"/>
        </w:r>
        <w:r w:rsidR="00F54194">
          <w:rPr>
            <w:noProof/>
            <w:webHidden/>
          </w:rPr>
          <w:instrText xml:space="preserve"> PAGEREF _Toc190244635 \h </w:instrText>
        </w:r>
        <w:r w:rsidR="00F54194">
          <w:rPr>
            <w:noProof/>
            <w:webHidden/>
          </w:rPr>
        </w:r>
        <w:r w:rsidR="00F54194">
          <w:rPr>
            <w:noProof/>
            <w:webHidden/>
          </w:rPr>
          <w:fldChar w:fldCharType="separate"/>
        </w:r>
        <w:r w:rsidR="00F54194">
          <w:rPr>
            <w:noProof/>
            <w:webHidden/>
          </w:rPr>
          <w:t>41</w:t>
        </w:r>
        <w:r w:rsidR="00F54194">
          <w:rPr>
            <w:noProof/>
            <w:webHidden/>
          </w:rPr>
          <w:fldChar w:fldCharType="end"/>
        </w:r>
      </w:hyperlink>
    </w:p>
    <w:p w14:paraId="7E24C60A" w14:textId="3F30FB7E" w:rsidR="00F54194" w:rsidRDefault="00BF268A">
      <w:pPr>
        <w:pStyle w:val="Obsah2"/>
        <w:rPr>
          <w:rFonts w:asciiTheme="minorHAnsi" w:eastAsiaTheme="minorEastAsia" w:hAnsiTheme="minorHAnsi" w:cstheme="minorBidi"/>
          <w:noProof/>
          <w:kern w:val="2"/>
          <w:sz w:val="24"/>
          <w14:ligatures w14:val="standardContextual"/>
        </w:rPr>
      </w:pPr>
      <w:hyperlink w:anchor="_Toc190244636" w:history="1">
        <w:r w:rsidR="00F54194" w:rsidRPr="00195C60">
          <w:rPr>
            <w:rStyle w:val="Hypertextovodkaz"/>
            <w:noProof/>
          </w:rPr>
          <w:t>F.2.</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Přechodná ustanovení</w:t>
        </w:r>
        <w:r w:rsidR="00F54194">
          <w:rPr>
            <w:noProof/>
            <w:webHidden/>
          </w:rPr>
          <w:tab/>
        </w:r>
        <w:r w:rsidR="00F54194">
          <w:rPr>
            <w:noProof/>
            <w:webHidden/>
          </w:rPr>
          <w:fldChar w:fldCharType="begin"/>
        </w:r>
        <w:r w:rsidR="00F54194">
          <w:rPr>
            <w:noProof/>
            <w:webHidden/>
          </w:rPr>
          <w:instrText xml:space="preserve"> PAGEREF _Toc190244636 \h </w:instrText>
        </w:r>
        <w:r w:rsidR="00F54194">
          <w:rPr>
            <w:noProof/>
            <w:webHidden/>
          </w:rPr>
        </w:r>
        <w:r w:rsidR="00F54194">
          <w:rPr>
            <w:noProof/>
            <w:webHidden/>
          </w:rPr>
          <w:fldChar w:fldCharType="separate"/>
        </w:r>
        <w:r w:rsidR="00F54194">
          <w:rPr>
            <w:noProof/>
            <w:webHidden/>
          </w:rPr>
          <w:t>41</w:t>
        </w:r>
        <w:r w:rsidR="00F54194">
          <w:rPr>
            <w:noProof/>
            <w:webHidden/>
          </w:rPr>
          <w:fldChar w:fldCharType="end"/>
        </w:r>
      </w:hyperlink>
    </w:p>
    <w:p w14:paraId="63CE7C25" w14:textId="367236C5" w:rsidR="00F54194" w:rsidRDefault="00BF268A">
      <w:pPr>
        <w:pStyle w:val="Obsah1"/>
        <w:rPr>
          <w:rFonts w:asciiTheme="minorHAnsi" w:eastAsiaTheme="minorEastAsia" w:hAnsiTheme="minorHAnsi" w:cstheme="minorBidi"/>
          <w:noProof/>
          <w:kern w:val="2"/>
          <w:sz w:val="24"/>
          <w14:ligatures w14:val="standardContextual"/>
        </w:rPr>
      </w:pPr>
      <w:hyperlink w:anchor="_Toc190244637" w:history="1">
        <w:r w:rsidR="00F54194" w:rsidRPr="00195C60">
          <w:rPr>
            <w:rStyle w:val="Hypertextovodkaz"/>
            <w:noProof/>
          </w:rPr>
          <w:t>P</w:t>
        </w:r>
        <w:r w:rsidR="00F54194">
          <w:rPr>
            <w:rFonts w:asciiTheme="minorHAnsi" w:eastAsiaTheme="minorEastAsia" w:hAnsiTheme="minorHAnsi" w:cstheme="minorBidi"/>
            <w:noProof/>
            <w:kern w:val="2"/>
            <w:sz w:val="24"/>
            <w14:ligatures w14:val="standardContextual"/>
          </w:rPr>
          <w:tab/>
        </w:r>
        <w:r w:rsidR="00F54194" w:rsidRPr="00195C60">
          <w:rPr>
            <w:rStyle w:val="Hypertextovodkaz"/>
            <w:noProof/>
          </w:rPr>
          <w:t>Přílohy</w:t>
        </w:r>
        <w:r w:rsidR="00F54194">
          <w:rPr>
            <w:noProof/>
            <w:webHidden/>
          </w:rPr>
          <w:tab/>
        </w:r>
        <w:r w:rsidR="00F54194">
          <w:rPr>
            <w:noProof/>
            <w:webHidden/>
          </w:rPr>
          <w:fldChar w:fldCharType="begin"/>
        </w:r>
        <w:r w:rsidR="00F54194">
          <w:rPr>
            <w:noProof/>
            <w:webHidden/>
          </w:rPr>
          <w:instrText xml:space="preserve"> PAGEREF _Toc190244637 \h </w:instrText>
        </w:r>
        <w:r w:rsidR="00F54194">
          <w:rPr>
            <w:noProof/>
            <w:webHidden/>
          </w:rPr>
        </w:r>
        <w:r w:rsidR="00F54194">
          <w:rPr>
            <w:noProof/>
            <w:webHidden/>
          </w:rPr>
          <w:fldChar w:fldCharType="separate"/>
        </w:r>
        <w:r w:rsidR="00F54194">
          <w:rPr>
            <w:noProof/>
            <w:webHidden/>
          </w:rPr>
          <w:t>42</w:t>
        </w:r>
        <w:r w:rsidR="00F54194">
          <w:rPr>
            <w:noProof/>
            <w:webHidden/>
          </w:rPr>
          <w:fldChar w:fldCharType="end"/>
        </w:r>
      </w:hyperlink>
    </w:p>
    <w:p w14:paraId="06723738" w14:textId="0BD4E555" w:rsidR="00576003" w:rsidRDefault="00576003" w:rsidP="00576003">
      <w:pPr>
        <w:pStyle w:val="stylText"/>
      </w:pPr>
      <w:r>
        <w:fldChar w:fldCharType="end"/>
      </w:r>
    </w:p>
    <w:p w14:paraId="0672373A" w14:textId="77777777" w:rsidR="00576003" w:rsidRDefault="00576003" w:rsidP="00576003">
      <w:pPr>
        <w:pStyle w:val="stylText"/>
      </w:pPr>
      <w:r>
        <w:br w:type="page"/>
      </w:r>
    </w:p>
    <w:p w14:paraId="0672373C" w14:textId="77777777" w:rsidR="006D68D0" w:rsidRDefault="006D68D0" w:rsidP="00770587">
      <w:pPr>
        <w:pStyle w:val="Rozdlovnk"/>
      </w:pPr>
      <w:bookmarkStart w:id="22" w:name="_Toc522606613"/>
      <w:bookmarkStart w:id="23" w:name="_Toc522606677"/>
      <w:bookmarkStart w:id="24" w:name="_Toc522608793"/>
      <w:bookmarkStart w:id="25" w:name="_Toc523901415"/>
      <w:bookmarkStart w:id="26" w:name="_Toc523901510"/>
      <w:bookmarkStart w:id="27" w:name="_Toc523903393"/>
      <w:bookmarkStart w:id="28" w:name="_Toc523903730"/>
      <w:bookmarkStart w:id="29" w:name="_Toc523903904"/>
      <w:bookmarkStart w:id="30" w:name="Účel"/>
      <w:bookmarkStart w:id="31" w:name="Přílohy2"/>
      <w:bookmarkStart w:id="32" w:name="_Toc253471402"/>
      <w:bookmarkStart w:id="33" w:name="_Toc253471403"/>
      <w:bookmarkStart w:id="34" w:name="_Toc228169448"/>
      <w:bookmarkStart w:id="35" w:name="_Toc253471392"/>
      <w:bookmarkStart w:id="36" w:name="_Toc379362028"/>
      <w:bookmarkStart w:id="37" w:name="_Toc523903394"/>
      <w:bookmarkEnd w:id="22"/>
      <w:bookmarkEnd w:id="23"/>
      <w:bookmarkEnd w:id="24"/>
      <w:bookmarkEnd w:id="25"/>
      <w:bookmarkEnd w:id="26"/>
      <w:bookmarkEnd w:id="27"/>
      <w:bookmarkEnd w:id="28"/>
      <w:bookmarkEnd w:id="29"/>
      <w:bookmarkEnd w:id="30"/>
      <w:bookmarkEnd w:id="31"/>
      <w:bookmarkEnd w:id="32"/>
      <w:bookmarkEnd w:id="33"/>
      <w:r>
        <w:lastRenderedPageBreak/>
        <w:t>Rozsah platnosti</w:t>
      </w:r>
      <w:bookmarkEnd w:id="34"/>
      <w:bookmarkEnd w:id="35"/>
      <w:bookmarkEnd w:id="36"/>
      <w:bookmarkEnd w:id="37"/>
    </w:p>
    <w:p w14:paraId="0672373D" w14:textId="5EC18F4E" w:rsidR="00723C1F" w:rsidRDefault="00723C1F" w:rsidP="00786593">
      <w:pPr>
        <w:pStyle w:val="stylTextkapitoly"/>
      </w:pPr>
      <w:r w:rsidRPr="00220B66">
        <w:t>Tento dokument je závazný pro všechny zaměstnance společnos</w:t>
      </w:r>
      <w:r w:rsidR="00B41FED">
        <w:t>tí, které dokument schválily na </w:t>
      </w:r>
      <w:r w:rsidRPr="00220B66">
        <w:t>schvalovacím listě, souhrnně jsou tyto společnosti uvedeny v tabulce na titulní stránce v elektronické podobě dokumentu.</w:t>
      </w:r>
    </w:p>
    <w:p w14:paraId="06723744" w14:textId="6FED3342" w:rsidR="00315076" w:rsidRPr="00C76549" w:rsidRDefault="00786593" w:rsidP="007E0B66">
      <w:pPr>
        <w:pStyle w:val="stylTextkapitoly"/>
      </w:pPr>
      <w:r w:rsidRPr="00DF4D46">
        <w:t>T</w:t>
      </w:r>
      <w:r>
        <w:t xml:space="preserve">ento technický požadavek </w:t>
      </w:r>
      <w:r w:rsidRPr="00DF4D46">
        <w:t xml:space="preserve">popisuje parametry služeb poskytovaných </w:t>
      </w:r>
      <w:r>
        <w:t xml:space="preserve">pro zajištění činností PDS </w:t>
      </w:r>
      <w:r w:rsidRPr="00DF4D46">
        <w:t>a v některých případech také systém pro jejich zajištění.</w:t>
      </w:r>
      <w:r>
        <w:t xml:space="preserve"> </w:t>
      </w:r>
      <w:r w:rsidRPr="00DF4D46">
        <w:t xml:space="preserve">Za předpokladu, že je uveden v seznamu závazných </w:t>
      </w:r>
      <w:r>
        <w:t xml:space="preserve">řídicích dokumentů </w:t>
      </w:r>
      <w:r w:rsidRPr="00DF4D46">
        <w:t>PDS, který je přílohou příslušné</w:t>
      </w:r>
      <w:r>
        <w:t xml:space="preserve"> Smlouvy o poskytování služeb </w:t>
      </w:r>
      <w:r w:rsidRPr="00DF4D46">
        <w:t>uza</w:t>
      </w:r>
      <w:r>
        <w:t>vřené</w:t>
      </w:r>
      <w:r w:rsidRPr="00DF4D46">
        <w:t xml:space="preserve"> mezi PDS a Poskytovatel</w:t>
      </w:r>
      <w:r>
        <w:t>i</w:t>
      </w:r>
      <w:r w:rsidRPr="00DF4D46">
        <w:t xml:space="preserve"> služeb, je </w:t>
      </w:r>
      <w:r>
        <w:t xml:space="preserve">tento metodický pokyn </w:t>
      </w:r>
      <w:r w:rsidRPr="00DF4D46">
        <w:t xml:space="preserve">dle příslušných ustanovení </w:t>
      </w:r>
      <w:r w:rsidR="00E906EB">
        <w:t xml:space="preserve">Smlouvy o poskytování služeb </w:t>
      </w:r>
      <w:r w:rsidRPr="00DF4D46">
        <w:t>závazn</w:t>
      </w:r>
      <w:r>
        <w:t>ý</w:t>
      </w:r>
      <w:r w:rsidRPr="00DF4D46">
        <w:t xml:space="preserve"> </w:t>
      </w:r>
      <w:r>
        <w:t xml:space="preserve">rovněž </w:t>
      </w:r>
      <w:r w:rsidRPr="00DF4D46">
        <w:t>pro Poskytovatele služeb</w:t>
      </w:r>
      <w:r w:rsidR="007B0DDC">
        <w:t>,</w:t>
      </w:r>
      <w:r>
        <w:t xml:space="preserve"> a to v částech popisujících konkrétní poskytované služby</w:t>
      </w:r>
      <w:r w:rsidRPr="00DF4D46">
        <w:t>.</w:t>
      </w:r>
    </w:p>
    <w:p w14:paraId="06723745" w14:textId="77777777" w:rsidR="006D68D0" w:rsidRDefault="006D68D0" w:rsidP="005D56BC">
      <w:pPr>
        <w:pStyle w:val="stylNadpis1"/>
      </w:pPr>
      <w:bookmarkStart w:id="38" w:name="_Toc228169449"/>
      <w:bookmarkStart w:id="39" w:name="_Toc253471393"/>
      <w:bookmarkStart w:id="40" w:name="_Toc379362029"/>
      <w:bookmarkStart w:id="41" w:name="_Toc523903395"/>
      <w:bookmarkStart w:id="42" w:name="_Toc187848740"/>
      <w:bookmarkStart w:id="43" w:name="_Toc190244583"/>
      <w:r>
        <w:t>Definice pojmů a zkratek</w:t>
      </w:r>
      <w:bookmarkEnd w:id="38"/>
      <w:bookmarkEnd w:id="39"/>
      <w:bookmarkEnd w:id="40"/>
      <w:bookmarkEnd w:id="41"/>
      <w:bookmarkEnd w:id="42"/>
      <w:bookmarkEnd w:id="43"/>
    </w:p>
    <w:p w14:paraId="06723746" w14:textId="77777777" w:rsidR="00DF0D8E" w:rsidRPr="00DF0D8E" w:rsidRDefault="00DF0D8E" w:rsidP="007E0B66">
      <w:pPr>
        <w:pStyle w:val="stylNadpis2"/>
      </w:pPr>
      <w:bookmarkStart w:id="44" w:name="_Toc379362030"/>
      <w:bookmarkStart w:id="45" w:name="_Toc523903396"/>
      <w:bookmarkStart w:id="46" w:name="_Toc187848741"/>
      <w:bookmarkStart w:id="47" w:name="_Toc190244584"/>
      <w:r w:rsidRPr="007E0B66">
        <w:t>Definice</w:t>
      </w:r>
      <w:r>
        <w:t xml:space="preserve"> </w:t>
      </w:r>
      <w:r w:rsidRPr="004F5A0D">
        <w:t>pojmů</w:t>
      </w:r>
      <w:bookmarkEnd w:id="44"/>
      <w:bookmarkEnd w:id="45"/>
      <w:bookmarkEnd w:id="46"/>
      <w:bookmarkEnd w:id="47"/>
    </w:p>
    <w:tbl>
      <w:tblPr>
        <w:tblW w:w="97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1E0" w:firstRow="1" w:lastRow="1" w:firstColumn="1" w:lastColumn="1" w:noHBand="0" w:noVBand="0"/>
      </w:tblPr>
      <w:tblGrid>
        <w:gridCol w:w="2235"/>
        <w:gridCol w:w="7490"/>
      </w:tblGrid>
      <w:tr w:rsidR="0025425E" w:rsidRPr="005318FE" w14:paraId="38854FAC" w14:textId="77777777" w:rsidTr="00714C57">
        <w:trPr>
          <w:cantSplit/>
          <w:tblHeader/>
        </w:trPr>
        <w:tc>
          <w:tcPr>
            <w:tcW w:w="2235" w:type="dxa"/>
          </w:tcPr>
          <w:p w14:paraId="6E9FAAD6" w14:textId="77777777" w:rsidR="0025425E" w:rsidRPr="00723C1F" w:rsidRDefault="0025425E" w:rsidP="000B6097">
            <w:pPr>
              <w:pStyle w:val="stylText"/>
              <w:jc w:val="left"/>
              <w:rPr>
                <w:rStyle w:val="stylzvraznntun"/>
              </w:rPr>
            </w:pPr>
            <w:r w:rsidRPr="00723C1F">
              <w:rPr>
                <w:rStyle w:val="stylzvraznntun"/>
              </w:rPr>
              <w:t>Pojem</w:t>
            </w:r>
          </w:p>
        </w:tc>
        <w:tc>
          <w:tcPr>
            <w:tcW w:w="7490" w:type="dxa"/>
          </w:tcPr>
          <w:p w14:paraId="7E69B658" w14:textId="77777777" w:rsidR="0025425E" w:rsidRPr="00723C1F" w:rsidRDefault="0025425E" w:rsidP="005E04C6">
            <w:pPr>
              <w:pStyle w:val="stylText"/>
              <w:jc w:val="left"/>
              <w:rPr>
                <w:rStyle w:val="stylzvraznntun"/>
              </w:rPr>
            </w:pPr>
            <w:r w:rsidRPr="00723C1F">
              <w:rPr>
                <w:rStyle w:val="stylzvraznntun"/>
              </w:rPr>
              <w:t>Definice</w:t>
            </w:r>
          </w:p>
        </w:tc>
      </w:tr>
      <w:tr w:rsidR="0025425E" w:rsidRPr="00857FAF" w14:paraId="445AD08E" w14:textId="77777777" w:rsidTr="00714C57">
        <w:trPr>
          <w:cantSplit/>
        </w:trPr>
        <w:tc>
          <w:tcPr>
            <w:tcW w:w="2235" w:type="dxa"/>
          </w:tcPr>
          <w:p w14:paraId="6D4E3D24" w14:textId="77777777" w:rsidR="0025425E" w:rsidRPr="002D50DF" w:rsidRDefault="0025425E" w:rsidP="000B6097">
            <w:pPr>
              <w:pStyle w:val="stylText"/>
              <w:jc w:val="left"/>
            </w:pPr>
            <w:r w:rsidRPr="002D50DF">
              <w:t>Bezpečnostní armatura</w:t>
            </w:r>
          </w:p>
        </w:tc>
        <w:tc>
          <w:tcPr>
            <w:tcW w:w="7490" w:type="dxa"/>
          </w:tcPr>
          <w:p w14:paraId="6D8C8F1A" w14:textId="77777777" w:rsidR="0025425E" w:rsidRPr="002D50DF" w:rsidRDefault="0025425E" w:rsidP="005E04C6">
            <w:pPr>
              <w:pStyle w:val="stylText"/>
              <w:jc w:val="left"/>
            </w:pPr>
            <w:r w:rsidRPr="002D50DF">
              <w:t>Uzavírací armatura sloužící k přerušení průtoku plynu v plynovodech bez zásahu obsluhy v případě překročení stanovených provozních hodnot v plynovodu (GAS-STOP)</w:t>
            </w:r>
            <w:r w:rsidRPr="00857FAF">
              <w:t>, viz např. TPG702 01</w:t>
            </w:r>
          </w:p>
        </w:tc>
      </w:tr>
      <w:tr w:rsidR="0025425E" w:rsidRPr="00857FAF" w14:paraId="081BBAFD" w14:textId="77777777" w:rsidTr="00714C57">
        <w:trPr>
          <w:cantSplit/>
        </w:trPr>
        <w:tc>
          <w:tcPr>
            <w:tcW w:w="2235" w:type="dxa"/>
          </w:tcPr>
          <w:p w14:paraId="6AFFB804" w14:textId="77777777" w:rsidR="0025425E" w:rsidRPr="00142955" w:rsidRDefault="0025425E" w:rsidP="000B6097">
            <w:pPr>
              <w:pStyle w:val="stylText"/>
              <w:jc w:val="left"/>
            </w:pPr>
            <w:r w:rsidRPr="00142955">
              <w:t>GasNet</w:t>
            </w:r>
          </w:p>
        </w:tc>
        <w:tc>
          <w:tcPr>
            <w:tcW w:w="7490" w:type="dxa"/>
          </w:tcPr>
          <w:p w14:paraId="6F4368E3" w14:textId="77777777" w:rsidR="0025425E" w:rsidRPr="00142955" w:rsidRDefault="0025425E" w:rsidP="005E04C6">
            <w:pPr>
              <w:pStyle w:val="stylText"/>
              <w:jc w:val="left"/>
            </w:pPr>
            <w:r w:rsidRPr="00142955">
              <w:t>Společnost GasNet, s.r.o., se sídlem Klíšská 940/96, Klíše, 400 01 Ústí nad</w:t>
            </w:r>
            <w:r>
              <w:t> </w:t>
            </w:r>
            <w:r w:rsidRPr="00142955">
              <w:t>Labem, IČO 27295567</w:t>
            </w:r>
            <w:r>
              <w:t>; dále v textu uváděn jako GN</w:t>
            </w:r>
          </w:p>
        </w:tc>
      </w:tr>
      <w:tr w:rsidR="0025425E" w:rsidRPr="00857FAF" w14:paraId="4F7B4CFA" w14:textId="77777777" w:rsidTr="00714C57">
        <w:trPr>
          <w:cantSplit/>
        </w:trPr>
        <w:tc>
          <w:tcPr>
            <w:tcW w:w="2235" w:type="dxa"/>
          </w:tcPr>
          <w:p w14:paraId="2AE12C64" w14:textId="77777777" w:rsidR="0025425E" w:rsidRPr="00142955" w:rsidRDefault="0025425E" w:rsidP="000B6097">
            <w:pPr>
              <w:pStyle w:val="stylText"/>
              <w:jc w:val="left"/>
            </w:pPr>
            <w:r>
              <w:t>GasNet Služby</w:t>
            </w:r>
          </w:p>
        </w:tc>
        <w:tc>
          <w:tcPr>
            <w:tcW w:w="7490" w:type="dxa"/>
          </w:tcPr>
          <w:p w14:paraId="1B70BFD0" w14:textId="77777777" w:rsidR="0025425E" w:rsidRPr="00142955" w:rsidRDefault="0025425E" w:rsidP="005E04C6">
            <w:pPr>
              <w:pStyle w:val="stylText"/>
              <w:jc w:val="left"/>
            </w:pPr>
            <w:r w:rsidRPr="00142955">
              <w:t xml:space="preserve">Společnost </w:t>
            </w:r>
            <w:r>
              <w:t>GasNet Služby</w:t>
            </w:r>
            <w:r w:rsidRPr="00142955">
              <w:t>, s.r.o., se sídlem Plynárenská 499/1, Zábrdovice, 602 00 Brno, IČO 27935311</w:t>
            </w:r>
          </w:p>
        </w:tc>
      </w:tr>
      <w:tr w:rsidR="0025425E" w:rsidRPr="00857FAF" w14:paraId="76F11365" w14:textId="77777777" w:rsidTr="00714C57">
        <w:trPr>
          <w:cantSplit/>
        </w:trPr>
        <w:tc>
          <w:tcPr>
            <w:tcW w:w="2235" w:type="dxa"/>
          </w:tcPr>
          <w:p w14:paraId="4844F86C" w14:textId="77777777" w:rsidR="0025425E" w:rsidRPr="00142955" w:rsidRDefault="0025425E" w:rsidP="000B6097">
            <w:pPr>
              <w:pStyle w:val="stylText"/>
              <w:jc w:val="left"/>
            </w:pPr>
            <w:r>
              <w:t>Chránička</w:t>
            </w:r>
          </w:p>
        </w:tc>
        <w:tc>
          <w:tcPr>
            <w:tcW w:w="7490" w:type="dxa"/>
          </w:tcPr>
          <w:p w14:paraId="18FB2CC4" w14:textId="56D973C7" w:rsidR="0025425E" w:rsidRPr="00142955" w:rsidRDefault="0025425E" w:rsidP="005E04C6">
            <w:pPr>
              <w:pStyle w:val="stylText"/>
              <w:jc w:val="left"/>
            </w:pPr>
            <w:r>
              <w:t>Chránička v plynárenství znamená konstrukci, která chrání okolní prostor proti úniku plynu uvnitř chráničky; zpravidla sestává z trubky, těsněných čel a jedné či dvou čichaček /trubek pro odfouknutí plynu vniklého do chráničky do atmosféry.</w:t>
            </w:r>
          </w:p>
        </w:tc>
      </w:tr>
      <w:tr w:rsidR="0025425E" w:rsidRPr="00857FAF" w14:paraId="0D8F11A6" w14:textId="77777777" w:rsidTr="00714C57">
        <w:trPr>
          <w:cantSplit/>
        </w:trPr>
        <w:tc>
          <w:tcPr>
            <w:tcW w:w="2235" w:type="dxa"/>
          </w:tcPr>
          <w:p w14:paraId="198212BD" w14:textId="77777777" w:rsidR="0025425E" w:rsidRPr="002D50DF" w:rsidRDefault="0025425E" w:rsidP="000B6097">
            <w:pPr>
              <w:pStyle w:val="stylText"/>
              <w:jc w:val="left"/>
            </w:pPr>
            <w:r w:rsidRPr="002D50DF">
              <w:t>Poskytovatel DDS</w:t>
            </w:r>
          </w:p>
        </w:tc>
        <w:tc>
          <w:tcPr>
            <w:tcW w:w="7490" w:type="dxa"/>
          </w:tcPr>
          <w:p w14:paraId="2E1598AE" w14:textId="6F3B8C88" w:rsidR="0025425E" w:rsidRPr="002D50DF" w:rsidRDefault="0025425E" w:rsidP="005E04C6">
            <w:pPr>
              <w:pStyle w:val="stylText"/>
              <w:jc w:val="left"/>
            </w:pPr>
            <w:r w:rsidRPr="002D50DF">
              <w:t>Poskytovatel služeb v oblasti dokumentace distribuční soustavy na základě SLA uzavřeného s PDS</w:t>
            </w:r>
          </w:p>
        </w:tc>
      </w:tr>
      <w:tr w:rsidR="0025425E" w:rsidRPr="00857FAF" w14:paraId="3E6CF857" w14:textId="77777777" w:rsidTr="00714C57">
        <w:trPr>
          <w:cantSplit/>
        </w:trPr>
        <w:tc>
          <w:tcPr>
            <w:tcW w:w="2235" w:type="dxa"/>
          </w:tcPr>
          <w:p w14:paraId="44A4B6E4" w14:textId="77777777" w:rsidR="0025425E" w:rsidRPr="002D50DF" w:rsidRDefault="0025425E" w:rsidP="000B6097">
            <w:pPr>
              <w:pStyle w:val="stylText"/>
              <w:jc w:val="left"/>
            </w:pPr>
            <w:r w:rsidRPr="002D50DF">
              <w:t xml:space="preserve">Poskytovatel </w:t>
            </w:r>
            <w:r w:rsidRPr="00857FAF">
              <w:t>IV</w:t>
            </w:r>
          </w:p>
        </w:tc>
        <w:tc>
          <w:tcPr>
            <w:tcW w:w="7490" w:type="dxa"/>
          </w:tcPr>
          <w:p w14:paraId="7E091B65" w14:textId="77777777" w:rsidR="0025425E" w:rsidRPr="002D50DF" w:rsidRDefault="0025425E" w:rsidP="005E04C6">
            <w:pPr>
              <w:pStyle w:val="stylText"/>
              <w:jc w:val="left"/>
            </w:pPr>
            <w:r w:rsidRPr="002D50DF">
              <w:t xml:space="preserve">Poskytovatel služeb v oblasti </w:t>
            </w:r>
            <w:r w:rsidRPr="00857FAF">
              <w:t>investiční výstavby sítí</w:t>
            </w:r>
            <w:r w:rsidRPr="002D50DF">
              <w:t xml:space="preserve"> a neplynárenského majetku na základě SLA uzavřeného s PDS</w:t>
            </w:r>
          </w:p>
        </w:tc>
      </w:tr>
      <w:tr w:rsidR="0025425E" w:rsidRPr="00857FAF" w14:paraId="50F13867" w14:textId="77777777" w:rsidTr="00714C57">
        <w:trPr>
          <w:cantSplit/>
        </w:trPr>
        <w:tc>
          <w:tcPr>
            <w:tcW w:w="2235" w:type="dxa"/>
          </w:tcPr>
          <w:p w14:paraId="757FE4D0" w14:textId="77777777" w:rsidR="0025425E" w:rsidRPr="002D50DF" w:rsidRDefault="0025425E" w:rsidP="000B6097">
            <w:pPr>
              <w:pStyle w:val="stylText"/>
              <w:jc w:val="left"/>
            </w:pPr>
            <w:r w:rsidRPr="002D50DF">
              <w:t>Poskytovatel OS</w:t>
            </w:r>
            <w:r w:rsidRPr="00857FAF">
              <w:t>S</w:t>
            </w:r>
          </w:p>
        </w:tc>
        <w:tc>
          <w:tcPr>
            <w:tcW w:w="7490" w:type="dxa"/>
          </w:tcPr>
          <w:p w14:paraId="4679FD24" w14:textId="77777777" w:rsidR="0025425E" w:rsidRPr="002D50DF" w:rsidRDefault="0025425E" w:rsidP="005E04C6">
            <w:pPr>
              <w:pStyle w:val="stylText"/>
              <w:jc w:val="left"/>
            </w:pPr>
            <w:r w:rsidRPr="002D50DF">
              <w:t xml:space="preserve">Poskytovatel služeb v oblasti operativní správy </w:t>
            </w:r>
            <w:r w:rsidRPr="00857FAF">
              <w:t xml:space="preserve">sítí </w:t>
            </w:r>
            <w:r w:rsidRPr="002D50DF">
              <w:t>na základě SLA uzavřeného s PDS</w:t>
            </w:r>
          </w:p>
        </w:tc>
      </w:tr>
      <w:tr w:rsidR="0025425E" w:rsidRPr="00857FAF" w14:paraId="125887CD" w14:textId="77777777" w:rsidTr="00714C57">
        <w:trPr>
          <w:cantSplit/>
        </w:trPr>
        <w:tc>
          <w:tcPr>
            <w:tcW w:w="2235" w:type="dxa"/>
          </w:tcPr>
          <w:p w14:paraId="510D9797" w14:textId="77777777" w:rsidR="0025425E" w:rsidRPr="002D50DF" w:rsidRDefault="0025425E" w:rsidP="000B6097">
            <w:pPr>
              <w:pStyle w:val="stylText"/>
              <w:jc w:val="left"/>
            </w:pPr>
            <w:r w:rsidRPr="002D50DF">
              <w:t>Poskytovatel PUS</w:t>
            </w:r>
          </w:p>
        </w:tc>
        <w:tc>
          <w:tcPr>
            <w:tcW w:w="7490" w:type="dxa"/>
          </w:tcPr>
          <w:p w14:paraId="117D6356" w14:textId="5A8B30A5" w:rsidR="0025425E" w:rsidRPr="002D50DF" w:rsidRDefault="0025425E" w:rsidP="005E04C6">
            <w:pPr>
              <w:pStyle w:val="stylText"/>
              <w:jc w:val="left"/>
            </w:pPr>
            <w:r w:rsidRPr="002D50DF">
              <w:t>Poskytovatel služeb v oblasti provozu a údržby sítí na základě SLA uzavřeného s PDS</w:t>
            </w:r>
          </w:p>
        </w:tc>
      </w:tr>
      <w:tr w:rsidR="0025425E" w:rsidRPr="00857FAF" w14:paraId="4ABB002D" w14:textId="77777777" w:rsidTr="00714C57">
        <w:trPr>
          <w:cantSplit/>
        </w:trPr>
        <w:tc>
          <w:tcPr>
            <w:tcW w:w="2235" w:type="dxa"/>
          </w:tcPr>
          <w:p w14:paraId="695E87BB" w14:textId="77777777" w:rsidR="0025425E" w:rsidRPr="002D50DF" w:rsidRDefault="0025425E" w:rsidP="000B6097">
            <w:pPr>
              <w:pStyle w:val="stylText"/>
              <w:jc w:val="left"/>
            </w:pPr>
            <w:r>
              <w:t>RO</w:t>
            </w:r>
          </w:p>
        </w:tc>
        <w:tc>
          <w:tcPr>
            <w:tcW w:w="7490" w:type="dxa"/>
          </w:tcPr>
          <w:p w14:paraId="6A89FCFA" w14:textId="77777777" w:rsidR="0025425E" w:rsidRPr="002D50DF" w:rsidRDefault="0025425E" w:rsidP="005E04C6">
            <w:pPr>
              <w:pStyle w:val="stylText"/>
              <w:jc w:val="left"/>
            </w:pPr>
            <w:r>
              <w:t>Regionální oblast, organizační jednotka PUS</w:t>
            </w:r>
          </w:p>
        </w:tc>
      </w:tr>
      <w:tr w:rsidR="0025425E" w:rsidRPr="00857FAF" w14:paraId="2ECF1304" w14:textId="77777777" w:rsidTr="00714C57">
        <w:trPr>
          <w:cantSplit/>
        </w:trPr>
        <w:tc>
          <w:tcPr>
            <w:tcW w:w="2235" w:type="dxa"/>
          </w:tcPr>
          <w:p w14:paraId="030293C5" w14:textId="77777777" w:rsidR="0025425E" w:rsidRPr="002D50DF" w:rsidRDefault="0025425E" w:rsidP="000B6097">
            <w:pPr>
              <w:pStyle w:val="stylText"/>
              <w:jc w:val="left"/>
            </w:pPr>
            <w:r>
              <w:t>Skupina GasNet</w:t>
            </w:r>
          </w:p>
        </w:tc>
        <w:tc>
          <w:tcPr>
            <w:tcW w:w="7490" w:type="dxa"/>
          </w:tcPr>
          <w:p w14:paraId="14EBA2BE" w14:textId="77777777" w:rsidR="0025425E" w:rsidRPr="002D50DF" w:rsidRDefault="0025425E" w:rsidP="005E04C6">
            <w:pPr>
              <w:pStyle w:val="stylText"/>
              <w:jc w:val="left"/>
            </w:pPr>
            <w:r>
              <w:t>Společnosti GasNet, s.r.o. a GasNet Služby, s.r.o.</w:t>
            </w:r>
          </w:p>
        </w:tc>
      </w:tr>
    </w:tbl>
    <w:p w14:paraId="06723759" w14:textId="77777777" w:rsidR="00DF0D8E" w:rsidRPr="00F71954" w:rsidRDefault="00DF0D8E" w:rsidP="00E43780">
      <w:pPr>
        <w:pStyle w:val="stylNadpis2"/>
      </w:pPr>
      <w:bookmarkStart w:id="48" w:name="_Toc379362031"/>
      <w:bookmarkStart w:id="49" w:name="_Toc523903397"/>
      <w:bookmarkStart w:id="50" w:name="_Toc187848742"/>
      <w:bookmarkStart w:id="51" w:name="_Toc190244585"/>
      <w:bookmarkStart w:id="52" w:name="_Toc228169450"/>
      <w:bookmarkStart w:id="53" w:name="_Toc253471394"/>
      <w:r w:rsidRPr="00CF208E">
        <w:lastRenderedPageBreak/>
        <w:t>Definice</w:t>
      </w:r>
      <w:r w:rsidRPr="00F71954">
        <w:t xml:space="preserve"> zkratek</w:t>
      </w:r>
      <w:bookmarkEnd w:id="48"/>
      <w:bookmarkEnd w:id="49"/>
      <w:bookmarkEnd w:id="50"/>
      <w:bookmarkEnd w:id="51"/>
    </w:p>
    <w:tbl>
      <w:tblPr>
        <w:tblW w:w="9725" w:type="dxa"/>
        <w:tblBorders>
          <w:bottom w:val="single" w:sz="12" w:space="0" w:color="auto"/>
          <w:insideH w:val="single" w:sz="4" w:space="0" w:color="auto"/>
          <w:insideV w:val="single" w:sz="18" w:space="0" w:color="FFFFFF"/>
        </w:tblBorders>
        <w:tblCellMar>
          <w:top w:w="28" w:type="dxa"/>
          <w:bottom w:w="28" w:type="dxa"/>
        </w:tblCellMar>
        <w:tblLook w:val="01E0" w:firstRow="1" w:lastRow="1" w:firstColumn="1" w:lastColumn="1" w:noHBand="0" w:noVBand="0"/>
      </w:tblPr>
      <w:tblGrid>
        <w:gridCol w:w="1940"/>
        <w:gridCol w:w="7785"/>
      </w:tblGrid>
      <w:tr w:rsidR="0025425E" w:rsidRPr="005318FE" w14:paraId="5D85DFD0" w14:textId="77777777" w:rsidTr="213C3E01">
        <w:trPr>
          <w:cantSplit/>
          <w:tblHeader/>
        </w:trPr>
        <w:tc>
          <w:tcPr>
            <w:tcW w:w="1940" w:type="dxa"/>
            <w:tcBorders>
              <w:top w:val="single" w:sz="8" w:space="0" w:color="auto"/>
              <w:left w:val="single" w:sz="8" w:space="0" w:color="auto"/>
              <w:bottom w:val="single" w:sz="8" w:space="0" w:color="auto"/>
              <w:right w:val="single" w:sz="8" w:space="0" w:color="auto"/>
              <w:tl2br w:val="nil"/>
              <w:tr2bl w:val="nil"/>
            </w:tcBorders>
          </w:tcPr>
          <w:p w14:paraId="19F9E93A" w14:textId="77777777" w:rsidR="0025425E" w:rsidRPr="00723C1F" w:rsidRDefault="0025425E" w:rsidP="005E04C6">
            <w:pPr>
              <w:pStyle w:val="stylText"/>
              <w:jc w:val="left"/>
              <w:rPr>
                <w:rStyle w:val="stylzvraznntun"/>
              </w:rPr>
            </w:pPr>
            <w:r w:rsidRPr="00723C1F">
              <w:rPr>
                <w:rStyle w:val="stylzvraznntun"/>
              </w:rPr>
              <w:t>Zkratka</w:t>
            </w:r>
          </w:p>
        </w:tc>
        <w:tc>
          <w:tcPr>
            <w:tcW w:w="7785" w:type="dxa"/>
            <w:tcBorders>
              <w:top w:val="single" w:sz="8" w:space="0" w:color="auto"/>
              <w:left w:val="single" w:sz="8" w:space="0" w:color="auto"/>
              <w:bottom w:val="single" w:sz="8" w:space="0" w:color="auto"/>
              <w:right w:val="single" w:sz="8" w:space="0" w:color="auto"/>
              <w:tl2br w:val="nil"/>
              <w:tr2bl w:val="nil"/>
            </w:tcBorders>
          </w:tcPr>
          <w:p w14:paraId="237513D0" w14:textId="77777777" w:rsidR="0025425E" w:rsidRPr="00723C1F" w:rsidRDefault="0025425E" w:rsidP="005E04C6">
            <w:pPr>
              <w:pStyle w:val="stylText"/>
              <w:jc w:val="left"/>
              <w:rPr>
                <w:rStyle w:val="stylzvraznntun"/>
              </w:rPr>
            </w:pPr>
            <w:r w:rsidRPr="00723C1F">
              <w:rPr>
                <w:rStyle w:val="stylzvraznntun"/>
              </w:rPr>
              <w:t>Definice</w:t>
            </w:r>
          </w:p>
        </w:tc>
      </w:tr>
      <w:tr w:rsidR="0025425E" w:rsidRPr="00857FAF" w14:paraId="4D4BAF9F"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73E812D0" w14:textId="77777777" w:rsidR="0025425E" w:rsidRDefault="0025425E" w:rsidP="005E04C6">
            <w:pPr>
              <w:pStyle w:val="stylText"/>
              <w:jc w:val="left"/>
            </w:pPr>
            <w:r>
              <w:t>AM</w:t>
            </w:r>
          </w:p>
        </w:tc>
        <w:tc>
          <w:tcPr>
            <w:tcW w:w="7785" w:type="dxa"/>
            <w:tcBorders>
              <w:top w:val="single" w:sz="8" w:space="0" w:color="auto"/>
              <w:left w:val="single" w:sz="8" w:space="0" w:color="auto"/>
              <w:bottom w:val="single" w:sz="8" w:space="0" w:color="auto"/>
              <w:right w:val="single" w:sz="8" w:space="0" w:color="auto"/>
            </w:tcBorders>
          </w:tcPr>
          <w:p w14:paraId="2926B71E" w14:textId="77777777" w:rsidR="0025425E" w:rsidRDefault="0025425E" w:rsidP="005E04C6">
            <w:pPr>
              <w:pStyle w:val="stylText"/>
              <w:jc w:val="left"/>
            </w:pPr>
            <w:r>
              <w:t>Asset Management</w:t>
            </w:r>
          </w:p>
        </w:tc>
      </w:tr>
      <w:tr w:rsidR="0025425E" w:rsidRPr="00857FAF" w14:paraId="412C04A2"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B9D49AA" w14:textId="77777777" w:rsidR="0025425E" w:rsidRDefault="0025425E" w:rsidP="005E04C6">
            <w:pPr>
              <w:pStyle w:val="stylText"/>
              <w:jc w:val="left"/>
            </w:pPr>
            <w:r>
              <w:t>CGH</w:t>
            </w:r>
          </w:p>
        </w:tc>
        <w:tc>
          <w:tcPr>
            <w:tcW w:w="7785" w:type="dxa"/>
            <w:tcBorders>
              <w:top w:val="single" w:sz="8" w:space="0" w:color="auto"/>
              <w:left w:val="single" w:sz="8" w:space="0" w:color="auto"/>
              <w:bottom w:val="single" w:sz="8" w:space="0" w:color="auto"/>
              <w:right w:val="single" w:sz="8" w:space="0" w:color="auto"/>
            </w:tcBorders>
          </w:tcPr>
          <w:p w14:paraId="0C1FF5F9" w14:textId="77777777" w:rsidR="0025425E" w:rsidRDefault="0025425E" w:rsidP="005E04C6">
            <w:pPr>
              <w:pStyle w:val="stylText"/>
              <w:jc w:val="left"/>
            </w:pPr>
            <w:r>
              <w:t>Czech Grid Holding, a. s.</w:t>
            </w:r>
          </w:p>
        </w:tc>
      </w:tr>
      <w:tr w:rsidR="0025425E" w:rsidRPr="00857FAF" w14:paraId="37AFCB75"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0BA9703" w14:textId="77777777" w:rsidR="0025425E" w:rsidRPr="002D50DF" w:rsidRDefault="0025425E" w:rsidP="005E04C6">
            <w:pPr>
              <w:pStyle w:val="stylText"/>
              <w:jc w:val="left"/>
            </w:pPr>
            <w:r>
              <w:t>ČPS</w:t>
            </w:r>
          </w:p>
        </w:tc>
        <w:tc>
          <w:tcPr>
            <w:tcW w:w="7785" w:type="dxa"/>
            <w:tcBorders>
              <w:top w:val="single" w:sz="8" w:space="0" w:color="auto"/>
              <w:left w:val="single" w:sz="8" w:space="0" w:color="auto"/>
              <w:bottom w:val="single" w:sz="8" w:space="0" w:color="auto"/>
              <w:right w:val="single" w:sz="8" w:space="0" w:color="auto"/>
            </w:tcBorders>
          </w:tcPr>
          <w:p w14:paraId="214037F7" w14:textId="77777777" w:rsidR="0025425E" w:rsidRPr="00857FAF" w:rsidRDefault="0025425E" w:rsidP="005E04C6">
            <w:pPr>
              <w:pStyle w:val="stylText"/>
              <w:jc w:val="left"/>
            </w:pPr>
            <w:r>
              <w:t>Český plynárenský svaz</w:t>
            </w:r>
          </w:p>
        </w:tc>
      </w:tr>
      <w:tr w:rsidR="0025425E" w:rsidRPr="00857FAF" w14:paraId="64F9B31E"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E1D2157" w14:textId="77777777" w:rsidR="0025425E" w:rsidRDefault="0025425E" w:rsidP="005E04C6">
            <w:pPr>
              <w:pStyle w:val="stylText"/>
              <w:jc w:val="left"/>
            </w:pPr>
            <w:r>
              <w:t>ČSN</w:t>
            </w:r>
          </w:p>
        </w:tc>
        <w:tc>
          <w:tcPr>
            <w:tcW w:w="7785" w:type="dxa"/>
            <w:tcBorders>
              <w:top w:val="single" w:sz="8" w:space="0" w:color="auto"/>
              <w:left w:val="single" w:sz="8" w:space="0" w:color="auto"/>
              <w:bottom w:val="single" w:sz="8" w:space="0" w:color="auto"/>
              <w:right w:val="single" w:sz="8" w:space="0" w:color="auto"/>
            </w:tcBorders>
          </w:tcPr>
          <w:p w14:paraId="6E94FEA3" w14:textId="77777777" w:rsidR="0025425E" w:rsidRDefault="0025425E" w:rsidP="005E04C6">
            <w:pPr>
              <w:pStyle w:val="stylText"/>
              <w:jc w:val="left"/>
            </w:pPr>
            <w:r>
              <w:t>Česká norma, druh standardu</w:t>
            </w:r>
          </w:p>
        </w:tc>
      </w:tr>
      <w:tr w:rsidR="0025425E" w:rsidRPr="00857FAF" w14:paraId="297F7DC5" w14:textId="77777777" w:rsidTr="213C3E01">
        <w:trPr>
          <w:cantSplit/>
          <w:trHeight w:val="300"/>
        </w:trPr>
        <w:tc>
          <w:tcPr>
            <w:tcW w:w="1940" w:type="dxa"/>
            <w:tcBorders>
              <w:top w:val="single" w:sz="8" w:space="0" w:color="auto"/>
              <w:left w:val="single" w:sz="8" w:space="0" w:color="auto"/>
              <w:bottom w:val="single" w:sz="8" w:space="0" w:color="auto"/>
              <w:right w:val="single" w:sz="8" w:space="0" w:color="auto"/>
            </w:tcBorders>
          </w:tcPr>
          <w:p w14:paraId="5A596222" w14:textId="77777777" w:rsidR="0025425E" w:rsidRPr="002D50DF" w:rsidRDefault="0025425E" w:rsidP="005E04C6">
            <w:pPr>
              <w:pStyle w:val="stylText"/>
              <w:jc w:val="left"/>
            </w:pPr>
            <w:r>
              <w:t>DAM</w:t>
            </w:r>
          </w:p>
        </w:tc>
        <w:tc>
          <w:tcPr>
            <w:tcW w:w="7785" w:type="dxa"/>
            <w:tcBorders>
              <w:top w:val="single" w:sz="8" w:space="0" w:color="auto"/>
              <w:left w:val="single" w:sz="8" w:space="0" w:color="auto"/>
              <w:bottom w:val="single" w:sz="8" w:space="0" w:color="auto"/>
              <w:right w:val="single" w:sz="8" w:space="0" w:color="auto"/>
            </w:tcBorders>
          </w:tcPr>
          <w:p w14:paraId="3216A332" w14:textId="77777777" w:rsidR="0025425E" w:rsidRPr="00857FAF" w:rsidRDefault="0025425E" w:rsidP="005E04C6">
            <w:pPr>
              <w:pStyle w:val="stylText"/>
              <w:jc w:val="left"/>
            </w:pPr>
            <w:r>
              <w:t>Divize Asset Management</w:t>
            </w:r>
          </w:p>
        </w:tc>
      </w:tr>
      <w:tr w:rsidR="0025425E" w:rsidRPr="00857FAF" w14:paraId="40A6BFFC"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1B08C8C8" w14:textId="77777777" w:rsidR="0025425E" w:rsidRPr="002D50DF" w:rsidRDefault="0025425E" w:rsidP="005E04C6">
            <w:pPr>
              <w:pStyle w:val="stylText"/>
              <w:jc w:val="left"/>
            </w:pPr>
            <w:r w:rsidRPr="002D50DF">
              <w:t>d</w:t>
            </w:r>
            <w:r w:rsidRPr="00142093">
              <w:rPr>
                <w:vertAlign w:val="subscript"/>
              </w:rPr>
              <w:t>n</w:t>
            </w:r>
          </w:p>
        </w:tc>
        <w:tc>
          <w:tcPr>
            <w:tcW w:w="7785" w:type="dxa"/>
            <w:tcBorders>
              <w:top w:val="single" w:sz="8" w:space="0" w:color="auto"/>
              <w:left w:val="single" w:sz="8" w:space="0" w:color="auto"/>
              <w:bottom w:val="single" w:sz="8" w:space="0" w:color="auto"/>
              <w:right w:val="single" w:sz="8" w:space="0" w:color="auto"/>
            </w:tcBorders>
          </w:tcPr>
          <w:p w14:paraId="3B0B6ECF" w14:textId="77777777" w:rsidR="0025425E" w:rsidRPr="00857FAF" w:rsidRDefault="0025425E" w:rsidP="005E04C6">
            <w:pPr>
              <w:pStyle w:val="stylText"/>
              <w:jc w:val="left"/>
            </w:pPr>
            <w:r w:rsidRPr="00857FAF">
              <w:t xml:space="preserve">Označení dimenze trubního materiálu z PE, jmenovitý vnější průměr v mm </w:t>
            </w:r>
            <w:r>
              <w:t>–</w:t>
            </w:r>
            <w:r w:rsidRPr="00857FAF">
              <w:t xml:space="preserve"> viz</w:t>
            </w:r>
            <w:r>
              <w:t> </w:t>
            </w:r>
            <w:r w:rsidRPr="00857FAF">
              <w:t>EN</w:t>
            </w:r>
            <w:r>
              <w:t> </w:t>
            </w:r>
            <w:r w:rsidRPr="00857FAF">
              <w:t>1555-</w:t>
            </w:r>
            <w:r>
              <w:t>2</w:t>
            </w:r>
          </w:p>
        </w:tc>
      </w:tr>
      <w:tr w:rsidR="0025425E" w:rsidRPr="00857FAF" w14:paraId="60592BD1"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81FF6A5" w14:textId="77777777" w:rsidR="0025425E" w:rsidRPr="002D50DF" w:rsidRDefault="0025425E" w:rsidP="005E04C6">
            <w:pPr>
              <w:pStyle w:val="stylText"/>
              <w:jc w:val="left"/>
            </w:pPr>
            <w:r w:rsidRPr="002D50DF">
              <w:t>DN</w:t>
            </w:r>
          </w:p>
        </w:tc>
        <w:tc>
          <w:tcPr>
            <w:tcW w:w="7785" w:type="dxa"/>
            <w:tcBorders>
              <w:top w:val="single" w:sz="8" w:space="0" w:color="auto"/>
              <w:left w:val="single" w:sz="8" w:space="0" w:color="auto"/>
              <w:bottom w:val="single" w:sz="8" w:space="0" w:color="auto"/>
              <w:right w:val="single" w:sz="8" w:space="0" w:color="auto"/>
            </w:tcBorders>
          </w:tcPr>
          <w:p w14:paraId="5D45F873" w14:textId="77777777" w:rsidR="0025425E" w:rsidRPr="002D50DF" w:rsidRDefault="0025425E" w:rsidP="005E04C6">
            <w:pPr>
              <w:pStyle w:val="stylText"/>
              <w:jc w:val="left"/>
            </w:pPr>
            <w:r>
              <w:t>Diameter Nominal</w:t>
            </w:r>
            <w:r w:rsidRPr="002F4543">
              <w:t>, je označení dimenze trubního materiálu z oceli, přibližně se jedná o hodnotu vnitřního průměru v mm (údaj DN je číselná řada)</w:t>
            </w:r>
          </w:p>
        </w:tc>
      </w:tr>
      <w:tr w:rsidR="0025425E" w:rsidRPr="00857FAF" w14:paraId="15A10AD3"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7F2DB2C" w14:textId="77777777" w:rsidR="0025425E" w:rsidRPr="002D50DF" w:rsidRDefault="0025425E" w:rsidP="005E04C6">
            <w:pPr>
              <w:pStyle w:val="stylText"/>
              <w:jc w:val="left"/>
            </w:pPr>
            <w:r>
              <w:t>EVIS</w:t>
            </w:r>
          </w:p>
        </w:tc>
        <w:tc>
          <w:tcPr>
            <w:tcW w:w="7785" w:type="dxa"/>
            <w:tcBorders>
              <w:top w:val="single" w:sz="8" w:space="0" w:color="auto"/>
              <w:left w:val="single" w:sz="8" w:space="0" w:color="auto"/>
              <w:bottom w:val="single" w:sz="8" w:space="0" w:color="auto"/>
              <w:right w:val="single" w:sz="8" w:space="0" w:color="auto"/>
            </w:tcBorders>
          </w:tcPr>
          <w:p w14:paraId="1ACF168E" w14:textId="77777777" w:rsidR="0025425E" w:rsidRDefault="0025425E" w:rsidP="005E04C6">
            <w:pPr>
              <w:pStyle w:val="stylText"/>
              <w:jc w:val="left"/>
            </w:pPr>
            <w:r>
              <w:t>Informační systém pro evidenci smluv a staveb</w:t>
            </w:r>
          </w:p>
        </w:tc>
      </w:tr>
      <w:tr w:rsidR="0025425E" w:rsidRPr="00857FAF" w14:paraId="1ABCD8F9"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E28EDD5" w14:textId="77777777" w:rsidR="0025425E" w:rsidRPr="002D50DF" w:rsidRDefault="0025425E" w:rsidP="005E04C6">
            <w:pPr>
              <w:pStyle w:val="stylText"/>
              <w:jc w:val="left"/>
            </w:pPr>
            <w:r w:rsidRPr="002D50DF">
              <w:t>GAS</w:t>
            </w:r>
          </w:p>
        </w:tc>
        <w:tc>
          <w:tcPr>
            <w:tcW w:w="7785" w:type="dxa"/>
            <w:tcBorders>
              <w:top w:val="single" w:sz="8" w:space="0" w:color="auto"/>
              <w:left w:val="single" w:sz="8" w:space="0" w:color="auto"/>
              <w:bottom w:val="single" w:sz="8" w:space="0" w:color="auto"/>
              <w:right w:val="single" w:sz="8" w:space="0" w:color="auto"/>
            </w:tcBorders>
          </w:tcPr>
          <w:p w14:paraId="6338F286" w14:textId="77777777" w:rsidR="0025425E" w:rsidRPr="002D50DF" w:rsidRDefault="0025425E" w:rsidP="005E04C6">
            <w:pPr>
              <w:pStyle w:val="stylText"/>
              <w:jc w:val="left"/>
            </w:pPr>
            <w:r w:rsidRPr="002D50DF">
              <w:t>GAS s.r.o. – Organizace pro výkon společných činností v plynárenství ČR</w:t>
            </w:r>
            <w:r>
              <w:t>, např. certifikace zhotovitelů</w:t>
            </w:r>
          </w:p>
        </w:tc>
      </w:tr>
      <w:tr w:rsidR="0025425E" w:rsidRPr="00857FAF" w14:paraId="2A6E3F6B"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9DC7736" w14:textId="77777777" w:rsidR="0025425E" w:rsidRPr="002D50DF" w:rsidRDefault="0025425E" w:rsidP="005E04C6">
            <w:pPr>
              <w:pStyle w:val="stylText"/>
              <w:jc w:val="left"/>
            </w:pPr>
            <w:r w:rsidRPr="002D50DF">
              <w:t>G</w:t>
            </w:r>
            <w:r w:rsidRPr="00857FAF">
              <w:t>DO</w:t>
            </w:r>
          </w:p>
        </w:tc>
        <w:tc>
          <w:tcPr>
            <w:tcW w:w="7785" w:type="dxa"/>
            <w:tcBorders>
              <w:top w:val="single" w:sz="8" w:space="0" w:color="auto"/>
              <w:left w:val="single" w:sz="8" w:space="0" w:color="auto"/>
              <w:bottom w:val="single" w:sz="8" w:space="0" w:color="auto"/>
              <w:right w:val="single" w:sz="8" w:space="0" w:color="auto"/>
            </w:tcBorders>
          </w:tcPr>
          <w:p w14:paraId="79D639A4" w14:textId="77777777" w:rsidR="0025425E" w:rsidRPr="002D50DF" w:rsidRDefault="0025425E" w:rsidP="005E04C6">
            <w:pPr>
              <w:pStyle w:val="stylText"/>
              <w:jc w:val="left"/>
            </w:pPr>
            <w:r w:rsidRPr="002D50DF">
              <w:t>Geografický informační systém</w:t>
            </w:r>
            <w:r w:rsidRPr="00857FAF">
              <w:t>/Gas Distribution Office</w:t>
            </w:r>
          </w:p>
        </w:tc>
      </w:tr>
      <w:tr w:rsidR="0025425E" w:rsidRPr="00857FAF" w14:paraId="705291F0"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283A2A4" w14:textId="77777777" w:rsidR="0025425E" w:rsidRPr="002D50DF" w:rsidRDefault="0025425E" w:rsidP="005E04C6">
            <w:pPr>
              <w:pStyle w:val="stylText"/>
              <w:jc w:val="left"/>
            </w:pPr>
            <w:r>
              <w:t>GSK</w:t>
            </w:r>
          </w:p>
        </w:tc>
        <w:tc>
          <w:tcPr>
            <w:tcW w:w="7785" w:type="dxa"/>
            <w:tcBorders>
              <w:top w:val="single" w:sz="8" w:space="0" w:color="auto"/>
              <w:left w:val="single" w:sz="8" w:space="0" w:color="auto"/>
              <w:bottom w:val="single" w:sz="8" w:space="0" w:color="auto"/>
              <w:right w:val="single" w:sz="8" w:space="0" w:color="auto"/>
            </w:tcBorders>
          </w:tcPr>
          <w:p w14:paraId="6F036550" w14:textId="77777777" w:rsidR="0025425E" w:rsidRPr="002D50DF" w:rsidRDefault="0025425E" w:rsidP="005E04C6">
            <w:pPr>
              <w:pStyle w:val="stylText"/>
              <w:jc w:val="left"/>
            </w:pPr>
            <w:r>
              <w:t>Certifikace těžké protikorozní ochrany /Gütergemeinschaft Schwer Korrosionschutz/; jeden z certifikačních systémů</w:t>
            </w:r>
          </w:p>
        </w:tc>
      </w:tr>
      <w:tr w:rsidR="0025425E" w:rsidRPr="00857FAF" w14:paraId="0196A00C"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2AB5A956" w14:textId="77777777" w:rsidR="0025425E" w:rsidRPr="002D50DF" w:rsidRDefault="0025425E" w:rsidP="005E04C6">
            <w:pPr>
              <w:pStyle w:val="stylText"/>
              <w:jc w:val="left"/>
            </w:pPr>
            <w:r w:rsidRPr="002D50DF">
              <w:t>HUP</w:t>
            </w:r>
          </w:p>
        </w:tc>
        <w:tc>
          <w:tcPr>
            <w:tcW w:w="7785" w:type="dxa"/>
            <w:tcBorders>
              <w:top w:val="single" w:sz="8" w:space="0" w:color="auto"/>
              <w:left w:val="single" w:sz="8" w:space="0" w:color="auto"/>
              <w:bottom w:val="single" w:sz="8" w:space="0" w:color="auto"/>
              <w:right w:val="single" w:sz="8" w:space="0" w:color="auto"/>
            </w:tcBorders>
          </w:tcPr>
          <w:p w14:paraId="162E198B" w14:textId="28D611DE" w:rsidR="0025425E" w:rsidRPr="002D50DF" w:rsidRDefault="0025425E" w:rsidP="005E04C6">
            <w:pPr>
              <w:pStyle w:val="stylText"/>
              <w:jc w:val="left"/>
            </w:pPr>
            <w:r w:rsidRPr="002D50DF">
              <w:t>Hlavní uzávěr plynu – uzavírací armatura odběrného plynového zařízení, která odděluje odběrné plynové zařízení od plynovodní přípojky</w:t>
            </w:r>
          </w:p>
        </w:tc>
      </w:tr>
      <w:tr w:rsidR="0025425E" w:rsidRPr="00857FAF" w14:paraId="1D34B848"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0A86A8D5" w14:textId="77777777" w:rsidR="0025425E" w:rsidRPr="002D50DF" w:rsidRDefault="0025425E" w:rsidP="005E04C6">
            <w:pPr>
              <w:pStyle w:val="stylText"/>
              <w:jc w:val="left"/>
            </w:pPr>
            <w:r>
              <w:t>KD</w:t>
            </w:r>
          </w:p>
        </w:tc>
        <w:tc>
          <w:tcPr>
            <w:tcW w:w="7785" w:type="dxa"/>
            <w:tcBorders>
              <w:top w:val="single" w:sz="8" w:space="0" w:color="auto"/>
              <w:left w:val="single" w:sz="8" w:space="0" w:color="auto"/>
              <w:bottom w:val="single" w:sz="8" w:space="0" w:color="auto"/>
              <w:right w:val="single" w:sz="8" w:space="0" w:color="auto"/>
            </w:tcBorders>
          </w:tcPr>
          <w:p w14:paraId="6B0796E5" w14:textId="77777777" w:rsidR="0025425E" w:rsidRPr="002D50DF" w:rsidRDefault="0025425E" w:rsidP="005E04C6">
            <w:pPr>
              <w:pStyle w:val="stylText"/>
              <w:jc w:val="left"/>
            </w:pPr>
            <w:r>
              <w:t>Kontrolní den, nástroj pro řízení např. stavebních projektů</w:t>
            </w:r>
          </w:p>
        </w:tc>
      </w:tr>
      <w:tr w:rsidR="0025425E" w:rsidRPr="00857FAF" w14:paraId="426E28DB"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0A8E5F60" w14:textId="77777777" w:rsidR="0025425E" w:rsidRPr="002D50DF" w:rsidRDefault="0025425E" w:rsidP="005E04C6">
            <w:pPr>
              <w:pStyle w:val="stylText"/>
              <w:jc w:val="left"/>
            </w:pPr>
            <w:r>
              <w:t>MFR</w:t>
            </w:r>
          </w:p>
        </w:tc>
        <w:tc>
          <w:tcPr>
            <w:tcW w:w="7785" w:type="dxa"/>
            <w:tcBorders>
              <w:top w:val="single" w:sz="8" w:space="0" w:color="auto"/>
              <w:left w:val="single" w:sz="8" w:space="0" w:color="auto"/>
              <w:bottom w:val="single" w:sz="8" w:space="0" w:color="auto"/>
              <w:right w:val="single" w:sz="8" w:space="0" w:color="auto"/>
            </w:tcBorders>
          </w:tcPr>
          <w:p w14:paraId="12EDA8B7" w14:textId="77777777" w:rsidR="0025425E" w:rsidRPr="002D50DF" w:rsidRDefault="0025425E" w:rsidP="005E04C6">
            <w:pPr>
              <w:pStyle w:val="stylText"/>
              <w:jc w:val="left"/>
            </w:pPr>
            <w:r>
              <w:t>Hmotnostní index toku taveniny, viz. ČSN EN1555</w:t>
            </w:r>
          </w:p>
        </w:tc>
      </w:tr>
      <w:tr w:rsidR="0025425E" w:rsidRPr="00857FAF" w14:paraId="440E2DD2"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17223220" w14:textId="77777777" w:rsidR="0025425E" w:rsidRPr="002D50DF" w:rsidRDefault="0025425E" w:rsidP="005E04C6">
            <w:pPr>
              <w:pStyle w:val="stylText"/>
              <w:jc w:val="left"/>
            </w:pPr>
            <w:r w:rsidRPr="002D50DF">
              <w:t>MRS</w:t>
            </w:r>
          </w:p>
        </w:tc>
        <w:tc>
          <w:tcPr>
            <w:tcW w:w="7785" w:type="dxa"/>
            <w:tcBorders>
              <w:top w:val="single" w:sz="8" w:space="0" w:color="auto"/>
              <w:left w:val="single" w:sz="8" w:space="0" w:color="auto"/>
              <w:bottom w:val="single" w:sz="8" w:space="0" w:color="auto"/>
              <w:right w:val="single" w:sz="8" w:space="0" w:color="auto"/>
            </w:tcBorders>
          </w:tcPr>
          <w:p w14:paraId="15E9C3EE" w14:textId="77777777" w:rsidR="0025425E" w:rsidRPr="002D50DF" w:rsidRDefault="0025425E" w:rsidP="005E04C6">
            <w:pPr>
              <w:pStyle w:val="stylText"/>
              <w:jc w:val="left"/>
            </w:pPr>
            <w:r w:rsidRPr="002D50DF">
              <w:t xml:space="preserve">Nejmenší požadovaná pevnost </w:t>
            </w:r>
            <w:r w:rsidRPr="00857FAF">
              <w:t>PE trubek v</w:t>
            </w:r>
            <w:r>
              <w:t> </w:t>
            </w:r>
            <w:r w:rsidRPr="002D50DF">
              <w:t>MPa</w:t>
            </w:r>
          </w:p>
        </w:tc>
      </w:tr>
      <w:tr w:rsidR="0025425E" w:rsidRPr="005318FE" w14:paraId="6C4E012C"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F009925" w14:textId="77777777" w:rsidR="0025425E" w:rsidRPr="00714C57" w:rsidRDefault="0025425E" w:rsidP="005E04C6">
            <w:pPr>
              <w:pStyle w:val="stylText"/>
              <w:jc w:val="left"/>
            </w:pPr>
            <w:r w:rsidRPr="00714C57">
              <w:t>MS</w:t>
            </w:r>
          </w:p>
        </w:tc>
        <w:tc>
          <w:tcPr>
            <w:tcW w:w="7785" w:type="dxa"/>
            <w:tcBorders>
              <w:top w:val="single" w:sz="8" w:space="0" w:color="auto"/>
              <w:left w:val="single" w:sz="8" w:space="0" w:color="auto"/>
              <w:bottom w:val="single" w:sz="8" w:space="0" w:color="auto"/>
              <w:right w:val="single" w:sz="8" w:space="0" w:color="auto"/>
            </w:tcBorders>
          </w:tcPr>
          <w:p w14:paraId="050001B4" w14:textId="77777777" w:rsidR="0025425E" w:rsidRPr="00714C57" w:rsidRDefault="0025425E" w:rsidP="005E04C6">
            <w:pPr>
              <w:pStyle w:val="stylText"/>
              <w:jc w:val="left"/>
            </w:pPr>
            <w:r w:rsidRPr="00714C57">
              <w:t>Místní síť – STL a NTL plynovody a jejich přípojky</w:t>
            </w:r>
          </w:p>
        </w:tc>
      </w:tr>
      <w:tr w:rsidR="0025425E" w:rsidRPr="005318FE" w14:paraId="76D44527"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078FEA53" w14:textId="77777777" w:rsidR="0025425E" w:rsidRPr="00714C57" w:rsidRDefault="0025425E" w:rsidP="005E04C6">
            <w:pPr>
              <w:pStyle w:val="stylText"/>
              <w:jc w:val="left"/>
            </w:pPr>
            <w:r w:rsidRPr="00714C57">
              <w:t>NTL</w:t>
            </w:r>
          </w:p>
        </w:tc>
        <w:tc>
          <w:tcPr>
            <w:tcW w:w="7785" w:type="dxa"/>
            <w:tcBorders>
              <w:top w:val="single" w:sz="8" w:space="0" w:color="auto"/>
              <w:left w:val="single" w:sz="8" w:space="0" w:color="auto"/>
              <w:bottom w:val="single" w:sz="8" w:space="0" w:color="auto"/>
              <w:right w:val="single" w:sz="8" w:space="0" w:color="auto"/>
            </w:tcBorders>
          </w:tcPr>
          <w:p w14:paraId="371D3703" w14:textId="77777777" w:rsidR="0025425E" w:rsidRPr="00714C57" w:rsidRDefault="0025425E" w:rsidP="005E04C6">
            <w:pPr>
              <w:pStyle w:val="stylText"/>
              <w:jc w:val="left"/>
            </w:pPr>
            <w:r w:rsidRPr="00714C57">
              <w:t>Tlaková hladina – nízkotlak (tlak do 0,05 bar = 5 kPa)</w:t>
            </w:r>
            <w:r>
              <w:t>, běžně 2,1 kPa</w:t>
            </w:r>
          </w:p>
        </w:tc>
      </w:tr>
      <w:tr w:rsidR="0025425E" w:rsidRPr="005318FE" w14:paraId="77A9DB9D"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86DEBEB" w14:textId="77777777" w:rsidR="0025425E" w:rsidRPr="00714C57" w:rsidRDefault="0025425E" w:rsidP="005E04C6">
            <w:pPr>
              <w:pStyle w:val="stylText"/>
              <w:jc w:val="left"/>
            </w:pPr>
            <w:r w:rsidRPr="00714C57">
              <w:t>OP</w:t>
            </w:r>
          </w:p>
        </w:tc>
        <w:tc>
          <w:tcPr>
            <w:tcW w:w="7785" w:type="dxa"/>
            <w:tcBorders>
              <w:top w:val="single" w:sz="8" w:space="0" w:color="auto"/>
              <w:left w:val="single" w:sz="8" w:space="0" w:color="auto"/>
              <w:bottom w:val="single" w:sz="8" w:space="0" w:color="auto"/>
              <w:right w:val="single" w:sz="8" w:space="0" w:color="auto"/>
            </w:tcBorders>
          </w:tcPr>
          <w:p w14:paraId="3C006EDD" w14:textId="77777777" w:rsidR="0025425E" w:rsidRPr="00714C57" w:rsidRDefault="0025425E" w:rsidP="005E04C6">
            <w:pPr>
              <w:pStyle w:val="stylText"/>
              <w:jc w:val="left"/>
            </w:pPr>
            <w:r w:rsidRPr="00714C57">
              <w:t>Ochranné pásmo viz §68 zákona č. 458/2000</w:t>
            </w:r>
            <w:r>
              <w:t xml:space="preserve"> </w:t>
            </w:r>
            <w:r w:rsidRPr="00714C57">
              <w:t>Sb.</w:t>
            </w:r>
            <w:r>
              <w:t>, o podmínkách podnikání a o výkonu státní správy v energetických odvětvích a o změně některých zákonů, ve znění pozdějších předpisů</w:t>
            </w:r>
          </w:p>
        </w:tc>
      </w:tr>
      <w:tr w:rsidR="0025425E" w:rsidRPr="005318FE" w14:paraId="04496004"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A5B133D" w14:textId="77777777" w:rsidR="0025425E" w:rsidRPr="00714C57" w:rsidRDefault="0025425E" w:rsidP="005E04C6">
            <w:pPr>
              <w:pStyle w:val="stylText"/>
              <w:jc w:val="left"/>
            </w:pPr>
            <w:r w:rsidRPr="00714C57">
              <w:t>OPZ</w:t>
            </w:r>
          </w:p>
        </w:tc>
        <w:tc>
          <w:tcPr>
            <w:tcW w:w="7785" w:type="dxa"/>
            <w:tcBorders>
              <w:top w:val="single" w:sz="8" w:space="0" w:color="auto"/>
              <w:left w:val="single" w:sz="8" w:space="0" w:color="auto"/>
              <w:bottom w:val="single" w:sz="8" w:space="0" w:color="auto"/>
              <w:right w:val="single" w:sz="8" w:space="0" w:color="auto"/>
            </w:tcBorders>
          </w:tcPr>
          <w:p w14:paraId="22FDF915" w14:textId="77777777" w:rsidR="0025425E" w:rsidRPr="00714C57" w:rsidRDefault="0025425E" w:rsidP="005E04C6">
            <w:pPr>
              <w:pStyle w:val="stylText"/>
              <w:jc w:val="left"/>
            </w:pPr>
            <w:r w:rsidRPr="00714C57">
              <w:t>Odběrné plynové zařízení</w:t>
            </w:r>
            <w:r>
              <w:t xml:space="preserve">, viz zákon č. 458/2000Sb.,2000 Sb., </w:t>
            </w:r>
            <w:r w:rsidRPr="00323E2E">
              <w:t>o podmínkách podnikání a o výkonu státní správy v energetických odvětvích a o změně některých zákonů (energetický zákon)</w:t>
            </w:r>
            <w:r>
              <w:t>, ve znění pozdějších předpisů</w:t>
            </w:r>
          </w:p>
        </w:tc>
      </w:tr>
      <w:tr w:rsidR="0025425E" w:rsidRPr="005318FE" w14:paraId="6920BA96"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0DF53493" w14:textId="77777777" w:rsidR="0025425E" w:rsidRPr="00714C57" w:rsidRDefault="0025425E" w:rsidP="005E04C6">
            <w:pPr>
              <w:pStyle w:val="stylText"/>
              <w:jc w:val="left"/>
            </w:pPr>
            <w:r w:rsidRPr="00AB26F0">
              <w:t>OrPPZ</w:t>
            </w:r>
          </w:p>
        </w:tc>
        <w:tc>
          <w:tcPr>
            <w:tcW w:w="7785" w:type="dxa"/>
            <w:tcBorders>
              <w:top w:val="single" w:sz="8" w:space="0" w:color="auto"/>
              <w:left w:val="single" w:sz="8" w:space="0" w:color="auto"/>
              <w:bottom w:val="single" w:sz="8" w:space="0" w:color="auto"/>
              <w:right w:val="single" w:sz="8" w:space="0" w:color="auto"/>
            </w:tcBorders>
          </w:tcPr>
          <w:p w14:paraId="12EEAAF2" w14:textId="77777777" w:rsidR="0025425E" w:rsidRPr="00714C57" w:rsidRDefault="0025425E" w:rsidP="005E04C6">
            <w:pPr>
              <w:pStyle w:val="stylText"/>
              <w:jc w:val="left"/>
            </w:pPr>
            <w:r>
              <w:t>Odbor připojování a rozvoje PZ</w:t>
            </w:r>
          </w:p>
        </w:tc>
      </w:tr>
      <w:tr w:rsidR="0025425E" w:rsidRPr="005318FE" w14:paraId="26D7FDCD"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27A300EF" w14:textId="77777777" w:rsidR="0025425E" w:rsidRPr="00714C57" w:rsidRDefault="0025425E" w:rsidP="005E04C6">
            <w:pPr>
              <w:pStyle w:val="stylText"/>
              <w:jc w:val="left"/>
            </w:pPr>
            <w:r>
              <w:t>PA</w:t>
            </w:r>
          </w:p>
        </w:tc>
        <w:tc>
          <w:tcPr>
            <w:tcW w:w="7785" w:type="dxa"/>
            <w:tcBorders>
              <w:top w:val="single" w:sz="8" w:space="0" w:color="auto"/>
              <w:left w:val="single" w:sz="8" w:space="0" w:color="auto"/>
              <w:bottom w:val="single" w:sz="8" w:space="0" w:color="auto"/>
              <w:right w:val="single" w:sz="8" w:space="0" w:color="auto"/>
            </w:tcBorders>
          </w:tcPr>
          <w:p w14:paraId="33678EA4" w14:textId="77777777" w:rsidR="0025425E" w:rsidRPr="00714C57" w:rsidRDefault="0025425E" w:rsidP="005E04C6">
            <w:pPr>
              <w:pStyle w:val="stylText"/>
              <w:jc w:val="left"/>
            </w:pPr>
            <w:r>
              <w:t>Polyamid</w:t>
            </w:r>
          </w:p>
        </w:tc>
      </w:tr>
      <w:tr w:rsidR="0025425E" w:rsidRPr="005318FE" w14:paraId="38E6657C"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7305B3E" w14:textId="77777777" w:rsidR="0025425E" w:rsidRPr="00714C57" w:rsidRDefault="0025425E" w:rsidP="005E04C6">
            <w:pPr>
              <w:pStyle w:val="stylText"/>
              <w:jc w:val="left"/>
            </w:pPr>
            <w:r w:rsidRPr="00714C57">
              <w:t>PD</w:t>
            </w:r>
          </w:p>
        </w:tc>
        <w:tc>
          <w:tcPr>
            <w:tcW w:w="7785" w:type="dxa"/>
            <w:tcBorders>
              <w:top w:val="single" w:sz="8" w:space="0" w:color="auto"/>
              <w:left w:val="single" w:sz="8" w:space="0" w:color="auto"/>
              <w:bottom w:val="single" w:sz="8" w:space="0" w:color="auto"/>
              <w:right w:val="single" w:sz="8" w:space="0" w:color="auto"/>
            </w:tcBorders>
          </w:tcPr>
          <w:p w14:paraId="25293516" w14:textId="77777777" w:rsidR="0025425E" w:rsidRPr="00714C57" w:rsidRDefault="0025425E" w:rsidP="005E04C6">
            <w:pPr>
              <w:pStyle w:val="stylText"/>
              <w:jc w:val="left"/>
            </w:pPr>
            <w:r w:rsidRPr="00714C57">
              <w:t>Projektová dokumentace</w:t>
            </w:r>
          </w:p>
        </w:tc>
      </w:tr>
      <w:tr w:rsidR="0025425E" w:rsidRPr="005318FE" w14:paraId="7535022F"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79D00D60" w14:textId="77777777" w:rsidR="0025425E" w:rsidRPr="00714C57" w:rsidRDefault="0025425E" w:rsidP="005E04C6">
            <w:pPr>
              <w:pStyle w:val="stylText"/>
              <w:jc w:val="left"/>
            </w:pPr>
            <w:r w:rsidRPr="00714C57">
              <w:t>PDS (DSO)</w:t>
            </w:r>
          </w:p>
        </w:tc>
        <w:tc>
          <w:tcPr>
            <w:tcW w:w="7785" w:type="dxa"/>
            <w:tcBorders>
              <w:top w:val="single" w:sz="8" w:space="0" w:color="auto"/>
              <w:left w:val="single" w:sz="8" w:space="0" w:color="auto"/>
              <w:bottom w:val="single" w:sz="8" w:space="0" w:color="auto"/>
              <w:right w:val="single" w:sz="8" w:space="0" w:color="auto"/>
            </w:tcBorders>
          </w:tcPr>
          <w:p w14:paraId="3D9E1915" w14:textId="77777777" w:rsidR="0025425E" w:rsidRPr="00714C57" w:rsidRDefault="0025425E" w:rsidP="005E04C6">
            <w:pPr>
              <w:pStyle w:val="stylText"/>
              <w:jc w:val="left"/>
            </w:pPr>
            <w:r w:rsidRPr="00714C57">
              <w:t>Provozovatel distribuční soustavy (Distribution System Operator)</w:t>
            </w:r>
          </w:p>
        </w:tc>
      </w:tr>
      <w:tr w:rsidR="0025425E" w:rsidRPr="005318FE" w14:paraId="7265B035"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0DA1B0D3" w14:textId="77777777" w:rsidR="0025425E" w:rsidRPr="00714C57" w:rsidRDefault="0025425E" w:rsidP="005E04C6">
            <w:pPr>
              <w:pStyle w:val="stylText"/>
              <w:jc w:val="left"/>
            </w:pPr>
            <w:r w:rsidRPr="00714C57">
              <w:t>PE</w:t>
            </w:r>
          </w:p>
        </w:tc>
        <w:tc>
          <w:tcPr>
            <w:tcW w:w="7785" w:type="dxa"/>
            <w:tcBorders>
              <w:top w:val="single" w:sz="8" w:space="0" w:color="auto"/>
              <w:left w:val="single" w:sz="8" w:space="0" w:color="auto"/>
              <w:bottom w:val="single" w:sz="8" w:space="0" w:color="auto"/>
              <w:right w:val="single" w:sz="8" w:space="0" w:color="auto"/>
            </w:tcBorders>
          </w:tcPr>
          <w:p w14:paraId="0F0949ED" w14:textId="77777777" w:rsidR="0025425E" w:rsidRPr="00714C57" w:rsidRDefault="0025425E" w:rsidP="005E04C6">
            <w:pPr>
              <w:pStyle w:val="stylText"/>
              <w:jc w:val="left"/>
            </w:pPr>
            <w:r w:rsidRPr="00714C57">
              <w:t>Polyetylen</w:t>
            </w:r>
          </w:p>
        </w:tc>
      </w:tr>
      <w:tr w:rsidR="0025425E" w:rsidRPr="005318FE" w14:paraId="3E78F0E3"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225DA6A" w14:textId="77777777" w:rsidR="0025425E" w:rsidRPr="00714C57" w:rsidRDefault="0025425E" w:rsidP="005E04C6">
            <w:pPr>
              <w:pStyle w:val="stylText"/>
              <w:jc w:val="left"/>
            </w:pPr>
            <w:r w:rsidRPr="00714C57">
              <w:t>PE 100</w:t>
            </w:r>
          </w:p>
        </w:tc>
        <w:tc>
          <w:tcPr>
            <w:tcW w:w="7785" w:type="dxa"/>
            <w:tcBorders>
              <w:top w:val="single" w:sz="8" w:space="0" w:color="auto"/>
              <w:left w:val="single" w:sz="8" w:space="0" w:color="auto"/>
              <w:bottom w:val="single" w:sz="8" w:space="0" w:color="auto"/>
              <w:right w:val="single" w:sz="8" w:space="0" w:color="auto"/>
            </w:tcBorders>
          </w:tcPr>
          <w:p w14:paraId="4138E368" w14:textId="77777777" w:rsidR="0025425E" w:rsidRPr="00714C57" w:rsidRDefault="0025425E" w:rsidP="005E04C6">
            <w:pPr>
              <w:pStyle w:val="stylText"/>
              <w:jc w:val="left"/>
            </w:pPr>
            <w:r>
              <w:t>P</w:t>
            </w:r>
            <w:r w:rsidRPr="00714C57">
              <w:t>olyetylen s MRS 10,0 MPa</w:t>
            </w:r>
          </w:p>
        </w:tc>
      </w:tr>
      <w:tr w:rsidR="0025425E" w:rsidRPr="005318FE" w14:paraId="4F99E07C"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0BE01B7" w14:textId="77777777" w:rsidR="0025425E" w:rsidRPr="00714C57" w:rsidRDefault="0025425E" w:rsidP="005E04C6">
            <w:pPr>
              <w:pStyle w:val="stylText"/>
              <w:jc w:val="left"/>
            </w:pPr>
            <w:r w:rsidRPr="00714C57">
              <w:t>PE 100 RC</w:t>
            </w:r>
          </w:p>
        </w:tc>
        <w:tc>
          <w:tcPr>
            <w:tcW w:w="7785" w:type="dxa"/>
            <w:tcBorders>
              <w:top w:val="single" w:sz="8" w:space="0" w:color="auto"/>
              <w:left w:val="single" w:sz="8" w:space="0" w:color="auto"/>
              <w:bottom w:val="single" w:sz="8" w:space="0" w:color="auto"/>
              <w:right w:val="single" w:sz="8" w:space="0" w:color="auto"/>
            </w:tcBorders>
          </w:tcPr>
          <w:p w14:paraId="5454ADBC" w14:textId="77777777" w:rsidR="0025425E" w:rsidRPr="00714C57" w:rsidRDefault="0025425E" w:rsidP="005E04C6">
            <w:pPr>
              <w:pStyle w:val="stylText"/>
              <w:jc w:val="left"/>
            </w:pPr>
            <w:r>
              <w:t>P</w:t>
            </w:r>
            <w:r w:rsidRPr="00714C57">
              <w:t>olyetylen s MRS 10,0 MPa, odolný proti šíření pomalých trhlin</w:t>
            </w:r>
          </w:p>
        </w:tc>
      </w:tr>
      <w:tr w:rsidR="0025425E" w:rsidRPr="005318FE" w14:paraId="63B892EF"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D45D10F" w14:textId="77777777" w:rsidR="0025425E" w:rsidRPr="00714C57" w:rsidRDefault="0025425E" w:rsidP="005E04C6">
            <w:pPr>
              <w:pStyle w:val="stylText"/>
              <w:jc w:val="left"/>
            </w:pPr>
            <w:r w:rsidRPr="00714C57">
              <w:t>PKO</w:t>
            </w:r>
          </w:p>
        </w:tc>
        <w:tc>
          <w:tcPr>
            <w:tcW w:w="7785" w:type="dxa"/>
            <w:tcBorders>
              <w:top w:val="single" w:sz="8" w:space="0" w:color="auto"/>
              <w:left w:val="single" w:sz="8" w:space="0" w:color="auto"/>
              <w:bottom w:val="single" w:sz="8" w:space="0" w:color="auto"/>
              <w:right w:val="single" w:sz="8" w:space="0" w:color="auto"/>
            </w:tcBorders>
          </w:tcPr>
          <w:p w14:paraId="5A720863" w14:textId="77777777" w:rsidR="0025425E" w:rsidRPr="00714C57" w:rsidRDefault="0025425E" w:rsidP="005E04C6">
            <w:pPr>
              <w:pStyle w:val="stylText"/>
              <w:jc w:val="left"/>
            </w:pPr>
            <w:r w:rsidRPr="00714C57">
              <w:t>Protikorozní ochrana</w:t>
            </w:r>
          </w:p>
        </w:tc>
      </w:tr>
      <w:tr w:rsidR="0025425E" w:rsidRPr="005318FE" w14:paraId="6FCAC571"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3AE9B3EA" w14:textId="77777777" w:rsidR="0025425E" w:rsidRPr="00714C57" w:rsidRDefault="0025425E" w:rsidP="005E04C6">
            <w:pPr>
              <w:pStyle w:val="stylText"/>
              <w:jc w:val="left"/>
            </w:pPr>
            <w:r>
              <w:lastRenderedPageBreak/>
              <w:t>PU</w:t>
            </w:r>
          </w:p>
        </w:tc>
        <w:tc>
          <w:tcPr>
            <w:tcW w:w="7785" w:type="dxa"/>
            <w:tcBorders>
              <w:top w:val="single" w:sz="8" w:space="0" w:color="auto"/>
              <w:left w:val="single" w:sz="8" w:space="0" w:color="auto"/>
              <w:bottom w:val="single" w:sz="8" w:space="0" w:color="auto"/>
              <w:right w:val="single" w:sz="8" w:space="0" w:color="auto"/>
            </w:tcBorders>
          </w:tcPr>
          <w:p w14:paraId="32A7F0B9" w14:textId="77777777" w:rsidR="0025425E" w:rsidRPr="00714C57" w:rsidRDefault="0025425E" w:rsidP="005E04C6">
            <w:pPr>
              <w:pStyle w:val="stylText"/>
              <w:jc w:val="left"/>
            </w:pPr>
            <w:r>
              <w:t>Polyuretan</w:t>
            </w:r>
          </w:p>
        </w:tc>
      </w:tr>
      <w:tr w:rsidR="0025425E" w:rsidRPr="005318FE" w14:paraId="29F83111"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10570E4" w14:textId="77777777" w:rsidR="0025425E" w:rsidRPr="00714C57" w:rsidRDefault="0025425E" w:rsidP="005E04C6">
            <w:pPr>
              <w:pStyle w:val="stylText"/>
              <w:jc w:val="left"/>
            </w:pPr>
            <w:r w:rsidRPr="00714C57">
              <w:t>PZ</w:t>
            </w:r>
          </w:p>
        </w:tc>
        <w:tc>
          <w:tcPr>
            <w:tcW w:w="7785" w:type="dxa"/>
            <w:tcBorders>
              <w:top w:val="single" w:sz="8" w:space="0" w:color="auto"/>
              <w:left w:val="single" w:sz="8" w:space="0" w:color="auto"/>
              <w:bottom w:val="single" w:sz="8" w:space="0" w:color="auto"/>
              <w:right w:val="single" w:sz="8" w:space="0" w:color="auto"/>
            </w:tcBorders>
          </w:tcPr>
          <w:p w14:paraId="58C8C9F2" w14:textId="77777777" w:rsidR="0025425E" w:rsidRPr="00714C57" w:rsidRDefault="0025425E" w:rsidP="005E04C6">
            <w:pPr>
              <w:pStyle w:val="stylText"/>
              <w:jc w:val="left"/>
            </w:pPr>
            <w:r w:rsidRPr="00714C57">
              <w:t>Plynárenské zařízení</w:t>
            </w:r>
            <w:r>
              <w:t>, viz zákon č. 458/2000</w:t>
            </w:r>
            <w:r w:rsidRPr="007F010A">
              <w:t xml:space="preserve"> Sb., o podmínkách podnikání a o</w:t>
            </w:r>
            <w:r>
              <w:t> </w:t>
            </w:r>
            <w:r w:rsidRPr="007F010A">
              <w:t>výkonu státní správy v energetických odvětvích a o změně některých zákonů (energetický zákon), ve znění pozdějších předpisů</w:t>
            </w:r>
          </w:p>
        </w:tc>
      </w:tr>
      <w:tr w:rsidR="0025425E" w:rsidRPr="005318FE" w14:paraId="2A2F881A"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317F1F16" w14:textId="77777777" w:rsidR="0025425E" w:rsidRDefault="0025425E" w:rsidP="005E04C6">
            <w:pPr>
              <w:pStyle w:val="stylText"/>
              <w:jc w:val="left"/>
            </w:pPr>
            <w:r>
              <w:t>RAM</w:t>
            </w:r>
          </w:p>
        </w:tc>
        <w:tc>
          <w:tcPr>
            <w:tcW w:w="7785" w:type="dxa"/>
            <w:tcBorders>
              <w:top w:val="single" w:sz="8" w:space="0" w:color="auto"/>
              <w:left w:val="single" w:sz="8" w:space="0" w:color="auto"/>
              <w:bottom w:val="single" w:sz="8" w:space="0" w:color="auto"/>
              <w:right w:val="single" w:sz="8" w:space="0" w:color="auto"/>
            </w:tcBorders>
          </w:tcPr>
          <w:p w14:paraId="74D85486" w14:textId="77777777" w:rsidR="0025425E" w:rsidRDefault="0025425E" w:rsidP="005E04C6">
            <w:pPr>
              <w:pStyle w:val="stylText"/>
              <w:jc w:val="left"/>
            </w:pPr>
            <w:r>
              <w:t>Regionální Asset Management</w:t>
            </w:r>
          </w:p>
        </w:tc>
      </w:tr>
      <w:tr w:rsidR="0025425E" w:rsidRPr="005318FE" w14:paraId="7E5204A2"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7C8504D0" w14:textId="77777777" w:rsidR="0025425E" w:rsidRPr="00714C57" w:rsidRDefault="0025425E" w:rsidP="005E04C6">
            <w:pPr>
              <w:pStyle w:val="stylText"/>
              <w:jc w:val="left"/>
            </w:pPr>
            <w:r>
              <w:t>RD</w:t>
            </w:r>
          </w:p>
        </w:tc>
        <w:tc>
          <w:tcPr>
            <w:tcW w:w="7785" w:type="dxa"/>
            <w:tcBorders>
              <w:top w:val="single" w:sz="8" w:space="0" w:color="auto"/>
              <w:left w:val="single" w:sz="8" w:space="0" w:color="auto"/>
              <w:bottom w:val="single" w:sz="8" w:space="0" w:color="auto"/>
              <w:right w:val="single" w:sz="8" w:space="0" w:color="auto"/>
            </w:tcBorders>
          </w:tcPr>
          <w:p w14:paraId="1616A8AF" w14:textId="77777777" w:rsidR="0025425E" w:rsidRPr="00714C57" w:rsidRDefault="0025425E" w:rsidP="005E04C6">
            <w:pPr>
              <w:pStyle w:val="stylText"/>
              <w:jc w:val="left"/>
            </w:pPr>
            <w:r>
              <w:t>Rodinný dům, typ nemovitosti</w:t>
            </w:r>
          </w:p>
        </w:tc>
      </w:tr>
      <w:tr w:rsidR="0025425E" w:rsidRPr="005318FE" w14:paraId="18F716C6"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2B88AA7F" w14:textId="77777777" w:rsidR="0025425E" w:rsidRPr="00714C57" w:rsidRDefault="0025425E" w:rsidP="005E04C6">
            <w:pPr>
              <w:pStyle w:val="stylText"/>
              <w:jc w:val="left"/>
            </w:pPr>
            <w:r w:rsidRPr="00714C57">
              <w:t>RS</w:t>
            </w:r>
          </w:p>
        </w:tc>
        <w:tc>
          <w:tcPr>
            <w:tcW w:w="7785" w:type="dxa"/>
            <w:tcBorders>
              <w:top w:val="single" w:sz="8" w:space="0" w:color="auto"/>
              <w:left w:val="single" w:sz="8" w:space="0" w:color="auto"/>
              <w:bottom w:val="single" w:sz="8" w:space="0" w:color="auto"/>
              <w:right w:val="single" w:sz="8" w:space="0" w:color="auto"/>
            </w:tcBorders>
          </w:tcPr>
          <w:p w14:paraId="3501967D" w14:textId="37784904" w:rsidR="0025425E" w:rsidRPr="00714C57" w:rsidRDefault="0025425E" w:rsidP="005E04C6">
            <w:pPr>
              <w:pStyle w:val="stylText"/>
              <w:jc w:val="left"/>
            </w:pPr>
            <w:r w:rsidRPr="00714C57">
              <w:t>Regulační stanice plynu</w:t>
            </w:r>
          </w:p>
        </w:tc>
      </w:tr>
      <w:tr w:rsidR="0025425E" w:rsidRPr="005318FE" w14:paraId="52CD5561"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A3169D8" w14:textId="77777777" w:rsidR="0025425E" w:rsidRPr="00714C57" w:rsidRDefault="0025425E" w:rsidP="005E04C6">
            <w:pPr>
              <w:pStyle w:val="stylText"/>
              <w:jc w:val="left"/>
            </w:pPr>
            <w:r>
              <w:t>RTP</w:t>
            </w:r>
          </w:p>
        </w:tc>
        <w:tc>
          <w:tcPr>
            <w:tcW w:w="7785" w:type="dxa"/>
            <w:tcBorders>
              <w:top w:val="single" w:sz="8" w:space="0" w:color="auto"/>
              <w:left w:val="single" w:sz="8" w:space="0" w:color="auto"/>
              <w:bottom w:val="single" w:sz="8" w:space="0" w:color="auto"/>
              <w:right w:val="single" w:sz="8" w:space="0" w:color="auto"/>
            </w:tcBorders>
          </w:tcPr>
          <w:p w14:paraId="34B65AFC" w14:textId="1C95F05A" w:rsidR="0025425E" w:rsidRPr="00714C57" w:rsidRDefault="0025425E" w:rsidP="005E04C6">
            <w:pPr>
              <w:pStyle w:val="stylText"/>
              <w:jc w:val="left"/>
            </w:pPr>
            <w:r>
              <w:t>Regulátor tlaku plynu</w:t>
            </w:r>
          </w:p>
        </w:tc>
      </w:tr>
      <w:tr w:rsidR="0025425E" w:rsidRPr="005318FE" w14:paraId="74A730C1"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2A51504B" w14:textId="77777777" w:rsidR="0025425E" w:rsidRPr="00714C57" w:rsidRDefault="0025425E" w:rsidP="005E04C6">
            <w:pPr>
              <w:pStyle w:val="stylText"/>
              <w:jc w:val="left"/>
            </w:pPr>
            <w:r w:rsidRPr="00714C57">
              <w:t>SDR</w:t>
            </w:r>
          </w:p>
        </w:tc>
        <w:tc>
          <w:tcPr>
            <w:tcW w:w="7785" w:type="dxa"/>
            <w:tcBorders>
              <w:top w:val="single" w:sz="8" w:space="0" w:color="auto"/>
              <w:left w:val="single" w:sz="8" w:space="0" w:color="auto"/>
              <w:bottom w:val="single" w:sz="8" w:space="0" w:color="auto"/>
              <w:right w:val="single" w:sz="8" w:space="0" w:color="auto"/>
            </w:tcBorders>
          </w:tcPr>
          <w:p w14:paraId="0C820FDC" w14:textId="77777777" w:rsidR="0025425E" w:rsidRPr="00714C57" w:rsidRDefault="0025425E" w:rsidP="005E04C6">
            <w:pPr>
              <w:pStyle w:val="stylText"/>
              <w:jc w:val="left"/>
            </w:pPr>
            <w:r w:rsidRPr="00714C57">
              <w:t>standardní rozměrový poměr d</w:t>
            </w:r>
            <w:r w:rsidRPr="00714C57">
              <w:rPr>
                <w:vertAlign w:val="subscript"/>
              </w:rPr>
              <w:t>n</w:t>
            </w:r>
            <w:r w:rsidRPr="00714C57">
              <w:t>/e</w:t>
            </w:r>
            <w:r w:rsidRPr="00714C57">
              <w:rPr>
                <w:vertAlign w:val="subscript"/>
              </w:rPr>
              <w:t xml:space="preserve">n </w:t>
            </w:r>
            <w:r w:rsidRPr="00714C57">
              <w:t>(jmenovitý vnější průměr/ jmenovitá tloušťka stěny)</w:t>
            </w:r>
            <w:r>
              <w:t>; běžně 11, 17 resp. 17,6</w:t>
            </w:r>
          </w:p>
        </w:tc>
      </w:tr>
      <w:tr w:rsidR="0025425E" w:rsidRPr="005318FE" w14:paraId="2B4E2524"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D06410B" w14:textId="77777777" w:rsidR="0025425E" w:rsidRPr="00714C57" w:rsidRDefault="0025425E" w:rsidP="005E04C6">
            <w:pPr>
              <w:pStyle w:val="stylText"/>
              <w:jc w:val="left"/>
            </w:pPr>
            <w:r w:rsidRPr="00714C57">
              <w:t>SLA</w:t>
            </w:r>
          </w:p>
        </w:tc>
        <w:tc>
          <w:tcPr>
            <w:tcW w:w="7785" w:type="dxa"/>
            <w:tcBorders>
              <w:top w:val="single" w:sz="8" w:space="0" w:color="auto"/>
              <w:left w:val="single" w:sz="8" w:space="0" w:color="auto"/>
              <w:bottom w:val="single" w:sz="8" w:space="0" w:color="auto"/>
              <w:right w:val="single" w:sz="8" w:space="0" w:color="auto"/>
            </w:tcBorders>
          </w:tcPr>
          <w:p w14:paraId="03FA1040" w14:textId="77777777" w:rsidR="0025425E" w:rsidRPr="00714C57" w:rsidRDefault="0025425E" w:rsidP="005E04C6">
            <w:pPr>
              <w:pStyle w:val="stylText"/>
              <w:jc w:val="left"/>
            </w:pPr>
            <w:r w:rsidRPr="00714C57">
              <w:t>Smlouva o poskytování služeb mezi PDS a poskytovatelem služby</w:t>
            </w:r>
            <w:r>
              <w:t xml:space="preserve">, zpravidla se jedná o smlouvy mezi společnostmi </w:t>
            </w:r>
            <w:r w:rsidRPr="00AB26F0">
              <w:t xml:space="preserve">skupiny </w:t>
            </w:r>
            <w:r>
              <w:t>GasNet</w:t>
            </w:r>
          </w:p>
        </w:tc>
      </w:tr>
      <w:tr w:rsidR="0025425E" w:rsidRPr="005318FE" w14:paraId="3D529D6B"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FF3B143" w14:textId="77777777" w:rsidR="0025425E" w:rsidRPr="00714C57" w:rsidRDefault="0025425E" w:rsidP="005E04C6">
            <w:pPr>
              <w:pStyle w:val="stylText"/>
              <w:jc w:val="left"/>
            </w:pPr>
            <w:r>
              <w:t>SO/MO/VO/DOM</w:t>
            </w:r>
          </w:p>
        </w:tc>
        <w:tc>
          <w:tcPr>
            <w:tcW w:w="7785" w:type="dxa"/>
            <w:tcBorders>
              <w:top w:val="single" w:sz="8" w:space="0" w:color="auto"/>
              <w:left w:val="single" w:sz="8" w:space="0" w:color="auto"/>
              <w:bottom w:val="single" w:sz="8" w:space="0" w:color="auto"/>
              <w:right w:val="single" w:sz="8" w:space="0" w:color="auto"/>
            </w:tcBorders>
          </w:tcPr>
          <w:p w14:paraId="72E459B6" w14:textId="77777777" w:rsidR="0025425E" w:rsidRPr="00714C57" w:rsidRDefault="0025425E" w:rsidP="005E04C6">
            <w:pPr>
              <w:pStyle w:val="stylText"/>
              <w:jc w:val="left"/>
            </w:pPr>
            <w:r>
              <w:t>Kategorie odběratelů (střední - , malý -, velký odběretel, domácnosti)</w:t>
            </w:r>
          </w:p>
        </w:tc>
      </w:tr>
      <w:tr w:rsidR="0025425E" w:rsidRPr="005318FE" w14:paraId="395783C5"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256DE6EB" w14:textId="77777777" w:rsidR="0025425E" w:rsidRPr="00714C57" w:rsidRDefault="0025425E" w:rsidP="005E04C6">
            <w:pPr>
              <w:pStyle w:val="stylText"/>
              <w:jc w:val="left"/>
            </w:pPr>
            <w:r w:rsidRPr="00714C57">
              <w:t>STL</w:t>
            </w:r>
          </w:p>
        </w:tc>
        <w:tc>
          <w:tcPr>
            <w:tcW w:w="7785" w:type="dxa"/>
            <w:tcBorders>
              <w:top w:val="single" w:sz="8" w:space="0" w:color="auto"/>
              <w:left w:val="single" w:sz="8" w:space="0" w:color="auto"/>
              <w:bottom w:val="single" w:sz="8" w:space="0" w:color="auto"/>
              <w:right w:val="single" w:sz="8" w:space="0" w:color="auto"/>
            </w:tcBorders>
          </w:tcPr>
          <w:p w14:paraId="04407F12" w14:textId="77777777" w:rsidR="0025425E" w:rsidRPr="00714C57" w:rsidRDefault="0025425E" w:rsidP="005E04C6">
            <w:pPr>
              <w:pStyle w:val="stylText"/>
              <w:jc w:val="left"/>
            </w:pPr>
            <w:r w:rsidRPr="00714C57">
              <w:t>Tlaková hladina – středotlak (tlak od 0,05 do 4 bar = od 5 do 400 kPa)</w:t>
            </w:r>
          </w:p>
        </w:tc>
      </w:tr>
      <w:tr w:rsidR="0025425E" w:rsidRPr="005318FE" w14:paraId="0F5C1A90"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D66F92D" w14:textId="77777777" w:rsidR="0025425E" w:rsidRPr="00714C57" w:rsidRDefault="0025425E" w:rsidP="005E04C6">
            <w:pPr>
              <w:pStyle w:val="stylText"/>
              <w:jc w:val="left"/>
            </w:pPr>
            <w:r>
              <w:t>TAM</w:t>
            </w:r>
          </w:p>
        </w:tc>
        <w:tc>
          <w:tcPr>
            <w:tcW w:w="7785" w:type="dxa"/>
            <w:tcBorders>
              <w:top w:val="single" w:sz="8" w:space="0" w:color="auto"/>
              <w:left w:val="single" w:sz="8" w:space="0" w:color="auto"/>
              <w:bottom w:val="single" w:sz="8" w:space="0" w:color="auto"/>
              <w:right w:val="single" w:sz="8" w:space="0" w:color="auto"/>
            </w:tcBorders>
          </w:tcPr>
          <w:p w14:paraId="227220AC" w14:textId="77777777" w:rsidR="0025425E" w:rsidRPr="00714C57" w:rsidRDefault="0025425E" w:rsidP="005E04C6">
            <w:pPr>
              <w:pStyle w:val="stylText"/>
              <w:jc w:val="left"/>
            </w:pPr>
            <w:r>
              <w:t xml:space="preserve">Technický asset managemet, organizační útvar společnosti GasNet </w:t>
            </w:r>
          </w:p>
        </w:tc>
      </w:tr>
      <w:tr w:rsidR="0025425E" w:rsidRPr="005318FE" w14:paraId="1F666F07"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5B73C301" w14:textId="77777777" w:rsidR="0025425E" w:rsidRPr="00714C57" w:rsidRDefault="0025425E" w:rsidP="005E04C6">
            <w:pPr>
              <w:pStyle w:val="stylText"/>
              <w:jc w:val="left"/>
            </w:pPr>
            <w:r w:rsidRPr="00714C57">
              <w:t>TEZ</w:t>
            </w:r>
          </w:p>
        </w:tc>
        <w:tc>
          <w:tcPr>
            <w:tcW w:w="7785" w:type="dxa"/>
            <w:tcBorders>
              <w:top w:val="single" w:sz="8" w:space="0" w:color="auto"/>
              <w:left w:val="single" w:sz="8" w:space="0" w:color="auto"/>
              <w:bottom w:val="single" w:sz="8" w:space="0" w:color="auto"/>
              <w:right w:val="single" w:sz="8" w:space="0" w:color="auto"/>
            </w:tcBorders>
          </w:tcPr>
          <w:p w14:paraId="030CDC27" w14:textId="77777777" w:rsidR="0025425E" w:rsidRPr="00714C57" w:rsidRDefault="0025425E" w:rsidP="005E04C6">
            <w:pPr>
              <w:pStyle w:val="stylText"/>
              <w:jc w:val="left"/>
            </w:pPr>
            <w:r w:rsidRPr="00714C57">
              <w:t>Technicko-ekonomické zadání, podklad pro investiční výstavbu</w:t>
            </w:r>
          </w:p>
        </w:tc>
      </w:tr>
      <w:tr w:rsidR="0025425E" w:rsidRPr="005318FE" w14:paraId="61CFEACD"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37BE357D" w14:textId="77777777" w:rsidR="0025425E" w:rsidRPr="00714C57" w:rsidRDefault="0025425E" w:rsidP="005E04C6">
            <w:pPr>
              <w:pStyle w:val="stylText"/>
              <w:jc w:val="left"/>
            </w:pPr>
            <w:r w:rsidRPr="00714C57">
              <w:t>TIN</w:t>
            </w:r>
          </w:p>
        </w:tc>
        <w:tc>
          <w:tcPr>
            <w:tcW w:w="7785" w:type="dxa"/>
            <w:tcBorders>
              <w:top w:val="single" w:sz="8" w:space="0" w:color="auto"/>
              <w:left w:val="single" w:sz="8" w:space="0" w:color="auto"/>
              <w:bottom w:val="single" w:sz="8" w:space="0" w:color="auto"/>
              <w:right w:val="single" w:sz="8" w:space="0" w:color="auto"/>
            </w:tcBorders>
          </w:tcPr>
          <w:p w14:paraId="1716D401" w14:textId="77777777" w:rsidR="0025425E" w:rsidRPr="00714C57" w:rsidRDefault="0025425E" w:rsidP="005E04C6">
            <w:pPr>
              <w:pStyle w:val="stylText"/>
              <w:jc w:val="left"/>
            </w:pPr>
            <w:r w:rsidRPr="00714C57">
              <w:t>Technická instrukce</w:t>
            </w:r>
            <w:r>
              <w:t>, druh dokumentu vydávaného ČPS</w:t>
            </w:r>
          </w:p>
        </w:tc>
      </w:tr>
      <w:tr w:rsidR="0025425E" w:rsidRPr="005318FE" w14:paraId="4B53BBE1" w14:textId="77777777" w:rsidTr="213C3E01">
        <w:trPr>
          <w:cantSplit/>
          <w:trHeight w:val="300"/>
        </w:trPr>
        <w:tc>
          <w:tcPr>
            <w:tcW w:w="1940" w:type="dxa"/>
            <w:tcBorders>
              <w:top w:val="single" w:sz="8" w:space="0" w:color="auto"/>
              <w:left w:val="single" w:sz="8" w:space="0" w:color="auto"/>
              <w:bottom w:val="single" w:sz="8" w:space="0" w:color="auto"/>
              <w:right w:val="single" w:sz="8" w:space="0" w:color="auto"/>
            </w:tcBorders>
          </w:tcPr>
          <w:p w14:paraId="006F9C68" w14:textId="77777777" w:rsidR="0025425E" w:rsidRPr="00714C57" w:rsidRDefault="0025425E" w:rsidP="005E04C6">
            <w:pPr>
              <w:pStyle w:val="stylText"/>
              <w:jc w:val="left"/>
            </w:pPr>
            <w:r>
              <w:t>TON, TPČ</w:t>
            </w:r>
          </w:p>
        </w:tc>
        <w:tc>
          <w:tcPr>
            <w:tcW w:w="7785" w:type="dxa"/>
            <w:tcBorders>
              <w:top w:val="single" w:sz="8" w:space="0" w:color="auto"/>
              <w:left w:val="single" w:sz="8" w:space="0" w:color="auto"/>
              <w:bottom w:val="single" w:sz="8" w:space="0" w:color="auto"/>
              <w:right w:val="single" w:sz="8" w:space="0" w:color="auto"/>
            </w:tcBorders>
          </w:tcPr>
          <w:p w14:paraId="54D004C4" w14:textId="77777777" w:rsidR="0025425E" w:rsidRPr="00714C57" w:rsidRDefault="0025425E" w:rsidP="005E04C6">
            <w:pPr>
              <w:pStyle w:val="stylText"/>
              <w:jc w:val="left"/>
            </w:pPr>
            <w:r>
              <w:t>Druhy řízené dokumentace společnosti GasNet Služby, Technicko Organizační Norma, Typová Pracovní Činnost</w:t>
            </w:r>
          </w:p>
        </w:tc>
      </w:tr>
      <w:tr w:rsidR="0025425E" w:rsidRPr="005318FE" w14:paraId="472C863C"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665B8286" w14:textId="77777777" w:rsidR="0025425E" w:rsidRPr="00714C57" w:rsidRDefault="0025425E" w:rsidP="005E04C6">
            <w:pPr>
              <w:pStyle w:val="stylText"/>
              <w:jc w:val="left"/>
            </w:pPr>
            <w:r w:rsidRPr="00714C57">
              <w:t>TOS</w:t>
            </w:r>
          </w:p>
        </w:tc>
        <w:tc>
          <w:tcPr>
            <w:tcW w:w="7785" w:type="dxa"/>
            <w:tcBorders>
              <w:top w:val="single" w:sz="8" w:space="0" w:color="auto"/>
              <w:left w:val="single" w:sz="8" w:space="0" w:color="auto"/>
              <w:bottom w:val="single" w:sz="8" w:space="0" w:color="auto"/>
              <w:right w:val="single" w:sz="8" w:space="0" w:color="auto"/>
            </w:tcBorders>
          </w:tcPr>
          <w:p w14:paraId="5FAB3C13" w14:textId="77777777" w:rsidR="0025425E" w:rsidRPr="00714C57" w:rsidRDefault="0025425E" w:rsidP="005E04C6">
            <w:pPr>
              <w:pStyle w:val="stylText"/>
              <w:jc w:val="left"/>
            </w:pPr>
            <w:r w:rsidRPr="00714C57">
              <w:t>Termooxidační stabilita</w:t>
            </w:r>
          </w:p>
        </w:tc>
      </w:tr>
      <w:tr w:rsidR="0025425E" w:rsidRPr="005318FE" w14:paraId="25797997"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122683C4" w14:textId="77777777" w:rsidR="0025425E" w:rsidRPr="00714C57" w:rsidRDefault="0025425E" w:rsidP="005E04C6">
            <w:pPr>
              <w:pStyle w:val="stylText"/>
              <w:jc w:val="left"/>
            </w:pPr>
            <w:r w:rsidRPr="00714C57">
              <w:t>TP</w:t>
            </w:r>
          </w:p>
        </w:tc>
        <w:tc>
          <w:tcPr>
            <w:tcW w:w="7785" w:type="dxa"/>
            <w:tcBorders>
              <w:top w:val="single" w:sz="8" w:space="0" w:color="auto"/>
              <w:left w:val="single" w:sz="8" w:space="0" w:color="auto"/>
              <w:bottom w:val="single" w:sz="8" w:space="0" w:color="auto"/>
              <w:right w:val="single" w:sz="8" w:space="0" w:color="auto"/>
            </w:tcBorders>
          </w:tcPr>
          <w:p w14:paraId="6A99B31E" w14:textId="77777777" w:rsidR="0025425E" w:rsidRPr="00714C57" w:rsidRDefault="0025425E" w:rsidP="005E04C6">
            <w:pPr>
              <w:pStyle w:val="stylText"/>
              <w:jc w:val="left"/>
            </w:pPr>
            <w:r w:rsidRPr="00714C57">
              <w:t>Technický požadavek - typ řídicího dokumentu,</w:t>
            </w:r>
            <w:r>
              <w:t xml:space="preserve"> </w:t>
            </w:r>
            <w:r w:rsidRPr="00714C57">
              <w:t>stanovuje závazné zásady pro</w:t>
            </w:r>
            <w:r>
              <w:t> </w:t>
            </w:r>
            <w:r w:rsidRPr="00714C57">
              <w:t>tvorbu technické a technologické dokumentace zejména na výstavbu a opravy přepravní a distribuční sítě a uskladňovací soustavu.</w:t>
            </w:r>
          </w:p>
        </w:tc>
      </w:tr>
      <w:tr w:rsidR="0025425E" w:rsidRPr="005318FE" w14:paraId="1AF6D840"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03A5AB7" w14:textId="77777777" w:rsidR="0025425E" w:rsidRPr="00714C57" w:rsidRDefault="0025425E" w:rsidP="005E04C6">
            <w:pPr>
              <w:pStyle w:val="stylText"/>
              <w:jc w:val="left"/>
            </w:pPr>
            <w:r w:rsidRPr="00714C57">
              <w:t xml:space="preserve">TPG </w:t>
            </w:r>
          </w:p>
        </w:tc>
        <w:tc>
          <w:tcPr>
            <w:tcW w:w="7785" w:type="dxa"/>
            <w:tcBorders>
              <w:top w:val="single" w:sz="8" w:space="0" w:color="auto"/>
              <w:left w:val="single" w:sz="8" w:space="0" w:color="auto"/>
              <w:bottom w:val="single" w:sz="8" w:space="0" w:color="auto"/>
              <w:right w:val="single" w:sz="8" w:space="0" w:color="auto"/>
            </w:tcBorders>
          </w:tcPr>
          <w:p w14:paraId="19B6F58D" w14:textId="77777777" w:rsidR="0025425E" w:rsidRPr="00714C57" w:rsidRDefault="0025425E" w:rsidP="005E04C6">
            <w:pPr>
              <w:pStyle w:val="stylText"/>
              <w:jc w:val="left"/>
            </w:pPr>
            <w:r w:rsidRPr="00714C57">
              <w:t>Technické pravidlo GAS</w:t>
            </w:r>
            <w:r>
              <w:t>, druh dokumentu vydávaný ČPS</w:t>
            </w:r>
          </w:p>
        </w:tc>
      </w:tr>
      <w:tr w:rsidR="0025425E" w:rsidRPr="005318FE" w14:paraId="2A9EE6FE"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0AD2C14E" w14:textId="77777777" w:rsidR="0025425E" w:rsidRPr="00714C57" w:rsidRDefault="0025425E" w:rsidP="005E04C6">
            <w:pPr>
              <w:pStyle w:val="stylText"/>
              <w:jc w:val="left"/>
            </w:pPr>
            <w:r>
              <w:t>TPM</w:t>
            </w:r>
          </w:p>
        </w:tc>
        <w:tc>
          <w:tcPr>
            <w:tcW w:w="7785" w:type="dxa"/>
            <w:tcBorders>
              <w:top w:val="single" w:sz="8" w:space="0" w:color="auto"/>
              <w:left w:val="single" w:sz="8" w:space="0" w:color="auto"/>
              <w:bottom w:val="single" w:sz="8" w:space="0" w:color="auto"/>
              <w:right w:val="single" w:sz="8" w:space="0" w:color="auto"/>
            </w:tcBorders>
          </w:tcPr>
          <w:p w14:paraId="524E8DB3" w14:textId="77777777" w:rsidR="0025425E" w:rsidRPr="00714C57" w:rsidRDefault="0025425E" w:rsidP="005E04C6">
            <w:pPr>
              <w:pStyle w:val="stylText"/>
              <w:jc w:val="left"/>
            </w:pPr>
            <w:r>
              <w:t xml:space="preserve">Technický produktový manažer </w:t>
            </w:r>
          </w:p>
        </w:tc>
      </w:tr>
      <w:tr w:rsidR="0025425E" w:rsidRPr="005318FE" w14:paraId="5E4FDBFA"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2D106562" w14:textId="77777777" w:rsidR="0025425E" w:rsidRPr="00714C57" w:rsidRDefault="0025425E" w:rsidP="005E04C6">
            <w:pPr>
              <w:pStyle w:val="stylText"/>
              <w:jc w:val="left"/>
            </w:pPr>
            <w:r w:rsidRPr="00714C57">
              <w:t>TS</w:t>
            </w:r>
          </w:p>
        </w:tc>
        <w:tc>
          <w:tcPr>
            <w:tcW w:w="7785" w:type="dxa"/>
            <w:tcBorders>
              <w:top w:val="single" w:sz="8" w:space="0" w:color="auto"/>
              <w:left w:val="single" w:sz="8" w:space="0" w:color="auto"/>
              <w:bottom w:val="single" w:sz="8" w:space="0" w:color="auto"/>
              <w:right w:val="single" w:sz="8" w:space="0" w:color="auto"/>
            </w:tcBorders>
          </w:tcPr>
          <w:p w14:paraId="690E2289" w14:textId="77777777" w:rsidR="0025425E" w:rsidRPr="00714C57" w:rsidRDefault="0025425E" w:rsidP="005E04C6">
            <w:pPr>
              <w:pStyle w:val="stylText"/>
              <w:jc w:val="left"/>
            </w:pPr>
            <w:r w:rsidRPr="00714C57">
              <w:t>Technická specifikace, dokument popisující komoditu</w:t>
            </w:r>
          </w:p>
        </w:tc>
      </w:tr>
      <w:tr w:rsidR="0025425E" w:rsidRPr="005318FE" w14:paraId="7AA91D3D"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38B6E97A" w14:textId="77777777" w:rsidR="0025425E" w:rsidRPr="00714C57" w:rsidRDefault="0025425E" w:rsidP="005E04C6">
            <w:pPr>
              <w:pStyle w:val="stylText"/>
              <w:jc w:val="left"/>
            </w:pPr>
            <w:r>
              <w:t>TU</w:t>
            </w:r>
          </w:p>
        </w:tc>
        <w:tc>
          <w:tcPr>
            <w:tcW w:w="7785" w:type="dxa"/>
            <w:tcBorders>
              <w:top w:val="single" w:sz="8" w:space="0" w:color="auto"/>
              <w:left w:val="single" w:sz="8" w:space="0" w:color="auto"/>
              <w:bottom w:val="single" w:sz="8" w:space="0" w:color="auto"/>
              <w:right w:val="single" w:sz="8" w:space="0" w:color="auto"/>
            </w:tcBorders>
          </w:tcPr>
          <w:p w14:paraId="5C27B720" w14:textId="77777777" w:rsidR="0025425E" w:rsidRPr="00714C57" w:rsidRDefault="0025425E" w:rsidP="005E04C6">
            <w:pPr>
              <w:pStyle w:val="stylText"/>
              <w:jc w:val="left"/>
            </w:pPr>
            <w:r>
              <w:t>Trasový uzávěr, armatura nebo skupina armatur sloužící pro přerušení toku plynu v plynovodu</w:t>
            </w:r>
          </w:p>
        </w:tc>
      </w:tr>
      <w:tr w:rsidR="0025425E" w:rsidRPr="005318FE" w14:paraId="251E3D14"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44D3AC77" w14:textId="77777777" w:rsidR="0025425E" w:rsidRPr="00714C57" w:rsidRDefault="0025425E" w:rsidP="005E04C6">
            <w:pPr>
              <w:pStyle w:val="stylText"/>
              <w:jc w:val="left"/>
            </w:pPr>
            <w:r>
              <w:t>ÚPUTZ</w:t>
            </w:r>
          </w:p>
        </w:tc>
        <w:tc>
          <w:tcPr>
            <w:tcW w:w="7785" w:type="dxa"/>
            <w:tcBorders>
              <w:top w:val="single" w:sz="8" w:space="0" w:color="auto"/>
              <w:left w:val="single" w:sz="8" w:space="0" w:color="auto"/>
              <w:bottom w:val="single" w:sz="8" w:space="0" w:color="auto"/>
              <w:right w:val="single" w:sz="8" w:space="0" w:color="auto"/>
            </w:tcBorders>
          </w:tcPr>
          <w:p w14:paraId="078C1C16" w14:textId="77777777" w:rsidR="0025425E" w:rsidRPr="00714C57" w:rsidRDefault="0025425E" w:rsidP="005E04C6">
            <w:pPr>
              <w:pStyle w:val="stylText"/>
              <w:jc w:val="left"/>
            </w:pPr>
            <w:r>
              <w:t>Úsek provozu a údržby technologických zařízení, organizační útvar GasNet Služby</w:t>
            </w:r>
          </w:p>
        </w:tc>
      </w:tr>
      <w:tr w:rsidR="0025425E" w:rsidRPr="005318FE" w14:paraId="1CAF7499" w14:textId="77777777" w:rsidTr="213C3E01">
        <w:trPr>
          <w:cantSplit/>
        </w:trPr>
        <w:tc>
          <w:tcPr>
            <w:tcW w:w="1940" w:type="dxa"/>
            <w:tcBorders>
              <w:top w:val="single" w:sz="8" w:space="0" w:color="auto"/>
              <w:left w:val="single" w:sz="8" w:space="0" w:color="auto"/>
              <w:bottom w:val="single" w:sz="8" w:space="0" w:color="auto"/>
              <w:right w:val="single" w:sz="8" w:space="0" w:color="auto"/>
            </w:tcBorders>
          </w:tcPr>
          <w:p w14:paraId="1419EDE1" w14:textId="77777777" w:rsidR="0025425E" w:rsidRDefault="0025425E" w:rsidP="005E04C6">
            <w:pPr>
              <w:pStyle w:val="stylText"/>
              <w:jc w:val="left"/>
            </w:pPr>
            <w:r>
              <w:t>VTL</w:t>
            </w:r>
          </w:p>
        </w:tc>
        <w:tc>
          <w:tcPr>
            <w:tcW w:w="7785" w:type="dxa"/>
            <w:tcBorders>
              <w:top w:val="single" w:sz="8" w:space="0" w:color="auto"/>
              <w:left w:val="single" w:sz="8" w:space="0" w:color="auto"/>
              <w:bottom w:val="single" w:sz="8" w:space="0" w:color="auto"/>
              <w:right w:val="single" w:sz="8" w:space="0" w:color="auto"/>
            </w:tcBorders>
          </w:tcPr>
          <w:p w14:paraId="41C77A66" w14:textId="77777777" w:rsidR="0025425E" w:rsidRDefault="0025425E" w:rsidP="005E04C6">
            <w:pPr>
              <w:pStyle w:val="stylText"/>
              <w:jc w:val="left"/>
            </w:pPr>
            <w:r>
              <w:t>Vysokotlak, plynovody s provozním přetlakem nad 4 bary</w:t>
            </w:r>
          </w:p>
        </w:tc>
      </w:tr>
    </w:tbl>
    <w:p w14:paraId="4944E34C" w14:textId="4CA39D96" w:rsidR="00553766" w:rsidRDefault="00553766" w:rsidP="00857FAF">
      <w:pPr>
        <w:pStyle w:val="stylText"/>
      </w:pPr>
    </w:p>
    <w:p w14:paraId="067237B7" w14:textId="29E30BC8" w:rsidR="000933A8" w:rsidRDefault="000933A8" w:rsidP="00553766">
      <w:pPr>
        <w:pStyle w:val="stylText"/>
      </w:pPr>
      <w:r>
        <w:br w:type="page"/>
      </w:r>
    </w:p>
    <w:p w14:paraId="067237B8" w14:textId="77777777" w:rsidR="006D68D0" w:rsidRDefault="00786593" w:rsidP="00E43780">
      <w:pPr>
        <w:pStyle w:val="stylNadpis1"/>
      </w:pPr>
      <w:bookmarkStart w:id="54" w:name="_Toc293416568"/>
      <w:bookmarkStart w:id="55" w:name="_Toc378844759"/>
      <w:bookmarkStart w:id="56" w:name="_Toc379362032"/>
      <w:bookmarkStart w:id="57" w:name="_Toc523903398"/>
      <w:bookmarkStart w:id="58" w:name="_Toc187848743"/>
      <w:bookmarkStart w:id="59" w:name="_Toc190244586"/>
      <w:bookmarkEnd w:id="52"/>
      <w:bookmarkEnd w:id="53"/>
      <w:r w:rsidRPr="000F55AE">
        <w:lastRenderedPageBreak/>
        <w:t>Obecná ustanovení</w:t>
      </w:r>
      <w:bookmarkEnd w:id="54"/>
      <w:bookmarkEnd w:id="55"/>
      <w:bookmarkEnd w:id="56"/>
      <w:bookmarkEnd w:id="57"/>
      <w:bookmarkEnd w:id="58"/>
      <w:bookmarkEnd w:id="59"/>
    </w:p>
    <w:p w14:paraId="067237B9" w14:textId="783C2AD0" w:rsidR="00786593" w:rsidRDefault="00786593" w:rsidP="007E0C8B">
      <w:pPr>
        <w:pStyle w:val="stylTextkapitoly"/>
      </w:pPr>
      <w:r>
        <w:t>Tento technický požadavek je veřejně publikovaným dokum</w:t>
      </w:r>
      <w:r w:rsidR="00714C57">
        <w:t>entem PDS. Dokument navazuje na </w:t>
      </w:r>
      <w:r>
        <w:t xml:space="preserve">obecně závazné právní předpisy (zákony, vyhlášky a nařízení vlády), technické normy, technická pravidla a řídicí dokumenty </w:t>
      </w:r>
      <w:r w:rsidR="00225019">
        <w:t>s</w:t>
      </w:r>
      <w:r>
        <w:t xml:space="preserve">polečnosti </w:t>
      </w:r>
      <w:r w:rsidR="008E5FB7">
        <w:t xml:space="preserve">skupiny </w:t>
      </w:r>
      <w:r w:rsidR="004E29AA">
        <w:t>GasNet</w:t>
      </w:r>
      <w:r>
        <w:t>.</w:t>
      </w:r>
    </w:p>
    <w:p w14:paraId="067237BA" w14:textId="77777777" w:rsidR="00786593" w:rsidRPr="00F87F49" w:rsidRDefault="00786593" w:rsidP="007E0C8B">
      <w:pPr>
        <w:pStyle w:val="stylNadodrky"/>
      </w:pPr>
      <w:r w:rsidRPr="00F87F49">
        <w:t>Celý dokument je strukturován do kapitol:</w:t>
      </w:r>
    </w:p>
    <w:p w14:paraId="067237BB" w14:textId="616CBDD5" w:rsidR="00786593" w:rsidRDefault="73494089" w:rsidP="007E0C8B">
      <w:pPr>
        <w:pStyle w:val="stylseznamsymbol"/>
      </w:pPr>
      <w:r>
        <w:t xml:space="preserve">D.1 </w:t>
      </w:r>
      <w:r w:rsidR="5283B306">
        <w:t xml:space="preserve">Specifické požadavky PDS - </w:t>
      </w:r>
      <w:r w:rsidR="5852630B">
        <w:t>s</w:t>
      </w:r>
      <w:r w:rsidR="2ABF6D2C">
        <w:t>kupiny</w:t>
      </w:r>
      <w:r w:rsidR="2B7EBF8E">
        <w:t xml:space="preserve"> </w:t>
      </w:r>
      <w:r w:rsidR="5283B306">
        <w:t>GasNet</w:t>
      </w:r>
    </w:p>
    <w:p w14:paraId="067237BC" w14:textId="77777777" w:rsidR="00786593" w:rsidRDefault="73494089" w:rsidP="007E0C8B">
      <w:pPr>
        <w:pStyle w:val="stylseznamsymbol"/>
      </w:pPr>
      <w:r>
        <w:t>D.2 Materiál ocel</w:t>
      </w:r>
    </w:p>
    <w:p w14:paraId="067237BD" w14:textId="77777777" w:rsidR="00786593" w:rsidRDefault="73494089" w:rsidP="007E0C8B">
      <w:pPr>
        <w:pStyle w:val="stylseznamsymbol"/>
      </w:pPr>
      <w:r>
        <w:t>D.3 Materiál PE</w:t>
      </w:r>
    </w:p>
    <w:p w14:paraId="067237BE" w14:textId="6FBAD983" w:rsidR="00786593" w:rsidRDefault="73494089" w:rsidP="007E0C8B">
      <w:pPr>
        <w:pStyle w:val="stylseznamsymbol"/>
      </w:pPr>
      <w:r>
        <w:t>D.4 Plynovodní přípojka</w:t>
      </w:r>
    </w:p>
    <w:p w14:paraId="6E3779A3" w14:textId="36F4225C" w:rsidR="00363F5F" w:rsidRDefault="6E21598B" w:rsidP="007E0C8B">
      <w:pPr>
        <w:pStyle w:val="stylseznamsymbol"/>
      </w:pPr>
      <w:r>
        <w:t>D.5 P</w:t>
      </w:r>
      <w:r w:rsidR="304DB0D7">
        <w:t>říslušenství plynovodu</w:t>
      </w:r>
    </w:p>
    <w:p w14:paraId="067237C1" w14:textId="44D6212C" w:rsidR="00786593" w:rsidRDefault="73494089" w:rsidP="007E0C8B">
      <w:pPr>
        <w:pStyle w:val="stylseznamsymbol"/>
      </w:pPr>
      <w:r>
        <w:t>D.</w:t>
      </w:r>
      <w:r w:rsidR="02B9EB46">
        <w:t>6</w:t>
      </w:r>
      <w:r>
        <w:t xml:space="preserve"> Technologické požadavky na výstavbu, obnovu</w:t>
      </w:r>
    </w:p>
    <w:p w14:paraId="067237C2" w14:textId="65C37C9C" w:rsidR="00786593" w:rsidRDefault="73494089" w:rsidP="007E0C8B">
      <w:pPr>
        <w:pStyle w:val="stylseznamsymbol"/>
      </w:pPr>
      <w:r>
        <w:t>D.</w:t>
      </w:r>
      <w:r w:rsidR="595642A8">
        <w:t>7</w:t>
      </w:r>
      <w:r>
        <w:t xml:space="preserve"> Další požadavky na provádění oprav MS</w:t>
      </w:r>
    </w:p>
    <w:p w14:paraId="067237C3" w14:textId="17904E88" w:rsidR="00786593" w:rsidRDefault="73494089" w:rsidP="007E0C8B">
      <w:pPr>
        <w:pStyle w:val="stylseznamsymbol"/>
      </w:pPr>
      <w:r>
        <w:t>D.</w:t>
      </w:r>
      <w:r w:rsidR="595642A8">
        <w:t>8</w:t>
      </w:r>
      <w:r>
        <w:t xml:space="preserve"> Ukončování životního cyklu provozovaných plynovodů</w:t>
      </w:r>
    </w:p>
    <w:p w14:paraId="067237C4" w14:textId="77777777" w:rsidR="00786593" w:rsidRDefault="00786593" w:rsidP="007E0C8B">
      <w:pPr>
        <w:pStyle w:val="stylText"/>
      </w:pPr>
    </w:p>
    <w:p w14:paraId="067237C5" w14:textId="77777777" w:rsidR="00786593" w:rsidRDefault="00786593" w:rsidP="007E0C8B">
      <w:pPr>
        <w:pStyle w:val="stylNadodrky"/>
      </w:pPr>
      <w:r>
        <w:t>Dále dokument obsahuje přílohy:</w:t>
      </w:r>
    </w:p>
    <w:p w14:paraId="067237C7" w14:textId="2F450F4C" w:rsidR="00786593" w:rsidRDefault="73494089" w:rsidP="007E0C8B">
      <w:pPr>
        <w:pStyle w:val="stylseznamsymbol"/>
      </w:pPr>
      <w:r>
        <w:t>Postup při zvyšování tlakové úrovně stávající MS</w:t>
      </w:r>
    </w:p>
    <w:p w14:paraId="067237C9" w14:textId="186D78EA" w:rsidR="00786593" w:rsidRDefault="73494089" w:rsidP="007E0C8B">
      <w:pPr>
        <w:pStyle w:val="stylseznamsymbol"/>
      </w:pPr>
      <w:r>
        <w:t>Nakládání s materiálem PE vybudovaným před rokem 1990, LITEN PL 10</w:t>
      </w:r>
    </w:p>
    <w:p w14:paraId="2C724683" w14:textId="0350D70B" w:rsidR="000E0B67" w:rsidRDefault="00522119" w:rsidP="00522119">
      <w:pPr>
        <w:pStyle w:val="stylseznamsymbol"/>
      </w:pPr>
      <w:r>
        <w:t xml:space="preserve">Typové případy variantních řešení </w:t>
      </w:r>
      <w:r w:rsidR="00180099">
        <w:t>instalace RTP v případě velkých bytových domů</w:t>
      </w:r>
    </w:p>
    <w:p w14:paraId="067237CB" w14:textId="6697B8F3" w:rsidR="00786593" w:rsidRPr="000A44A0" w:rsidRDefault="00786593" w:rsidP="00B050D2">
      <w:pPr>
        <w:pStyle w:val="stylText"/>
      </w:pPr>
    </w:p>
    <w:p w14:paraId="067237CC" w14:textId="659F3BBC" w:rsidR="00786593" w:rsidRDefault="00786593" w:rsidP="007E0C8B">
      <w:pPr>
        <w:pStyle w:val="stylTextkapitoly"/>
      </w:pPr>
      <w:bookmarkStart w:id="60" w:name="_Toc136877432"/>
      <w:bookmarkStart w:id="61" w:name="_Toc148426666"/>
      <w:bookmarkStart w:id="62" w:name="_Toc148427657"/>
      <w:r>
        <w:t>Odchylná technická řešení od popisovaných standardů je možno použít pouze na základě schválení p</w:t>
      </w:r>
      <w:r w:rsidR="007E0B66">
        <w:t>říslušným zadavatelem projektu.</w:t>
      </w:r>
    </w:p>
    <w:p w14:paraId="067237CD" w14:textId="2506AAA5" w:rsidR="00786593" w:rsidRDefault="00786593" w:rsidP="007E0C8B">
      <w:pPr>
        <w:pStyle w:val="stylTextkapitoly"/>
      </w:pPr>
      <w:r>
        <w:t>Koncepční změny je pak nutno konzultovat se zpracovatelem</w:t>
      </w:r>
      <w:r w:rsidR="0045524A">
        <w:t xml:space="preserve"> tohoto Technického požadavku</w:t>
      </w:r>
      <w:r>
        <w:t>.</w:t>
      </w:r>
    </w:p>
    <w:p w14:paraId="067237CE" w14:textId="1C55E308" w:rsidR="00786593" w:rsidRDefault="00786593" w:rsidP="007E0C8B">
      <w:pPr>
        <w:pStyle w:val="stylTextkapitoly"/>
      </w:pPr>
      <w:r>
        <w:t>Podněty a připomínky pro úpravu předpisu, za které Vám před</w:t>
      </w:r>
      <w:r w:rsidR="00714C57">
        <w:t>em děkujeme, směřujte prosím na </w:t>
      </w:r>
      <w:r>
        <w:t xml:space="preserve">e-mailovou adresu / </w:t>
      </w:r>
      <w:r w:rsidR="0045524A">
        <w:t>frantisek.humhal@</w:t>
      </w:r>
      <w:r w:rsidR="00437180">
        <w:t>gasnet</w:t>
      </w:r>
      <w:r w:rsidR="0045524A">
        <w:t>.c</w:t>
      </w:r>
      <w:r w:rsidR="00C07DD1">
        <w:t>z</w:t>
      </w:r>
      <w:r>
        <w:t xml:space="preserve">/. Na Vaše podněty doručené na tuto adresu nebudeme jednotlivě reagovat, ale pokud je vyhodnotíme jako přínosné, zapracujeme je do další verze </w:t>
      </w:r>
      <w:r w:rsidR="0045524A">
        <w:t>tohoto Technického požadavku</w:t>
      </w:r>
      <w:r>
        <w:t>.</w:t>
      </w:r>
    </w:p>
    <w:p w14:paraId="067237CF" w14:textId="0AA4B12F" w:rsidR="00786593" w:rsidRDefault="00B45376" w:rsidP="00E43780">
      <w:pPr>
        <w:pStyle w:val="stylNadpis2"/>
      </w:pPr>
      <w:bookmarkStart w:id="63" w:name="_Toc378844760"/>
      <w:bookmarkStart w:id="64" w:name="_Toc293416570"/>
      <w:bookmarkStart w:id="65" w:name="_Toc379362033"/>
      <w:bookmarkStart w:id="66" w:name="_Toc523903399"/>
      <w:bookmarkStart w:id="67" w:name="_Toc187848744"/>
      <w:bookmarkStart w:id="68" w:name="_Toc190244587"/>
      <w:r>
        <w:t>Specifické</w:t>
      </w:r>
      <w:r w:rsidR="00786593">
        <w:t xml:space="preserve"> požadavky</w:t>
      </w:r>
      <w:bookmarkEnd w:id="63"/>
      <w:bookmarkEnd w:id="64"/>
      <w:bookmarkEnd w:id="65"/>
      <w:r>
        <w:t xml:space="preserve"> PDS - s</w:t>
      </w:r>
      <w:r w:rsidR="00E75F82">
        <w:t>kupiny</w:t>
      </w:r>
      <w:r>
        <w:t xml:space="preserve"> GasNet</w:t>
      </w:r>
      <w:bookmarkEnd w:id="66"/>
      <w:bookmarkEnd w:id="67"/>
      <w:bookmarkEnd w:id="68"/>
    </w:p>
    <w:p w14:paraId="067237D0" w14:textId="70011C94" w:rsidR="00786593" w:rsidRPr="00F87F49" w:rsidRDefault="00786593" w:rsidP="00786593">
      <w:pPr>
        <w:pStyle w:val="stylTextkapitoly"/>
      </w:pPr>
      <w:r w:rsidRPr="00F87F49">
        <w:t xml:space="preserve">Požadavky </w:t>
      </w:r>
      <w:r>
        <w:t>PDS</w:t>
      </w:r>
      <w:r w:rsidRPr="00F87F49">
        <w:t xml:space="preserve"> na stavby budované v investorství </w:t>
      </w:r>
      <w:r>
        <w:t>PDS</w:t>
      </w:r>
      <w:r w:rsidRPr="00F87F49">
        <w:t xml:space="preserve"> a na další stavby místních sítí (např. plynovodní přípojky budované na základě smlouvy investora s </w:t>
      </w:r>
      <w:r>
        <w:t>PDS</w:t>
      </w:r>
      <w:r w:rsidRPr="00F87F49">
        <w:t xml:space="preserve"> nebo jeho poskytovateli)</w:t>
      </w:r>
      <w:r w:rsidR="00865732">
        <w:t>.</w:t>
      </w:r>
    </w:p>
    <w:p w14:paraId="067237D1" w14:textId="54D18F78" w:rsidR="00786593" w:rsidRPr="00F87F49" w:rsidRDefault="00786593" w:rsidP="00786593">
      <w:pPr>
        <w:pStyle w:val="stylTextkapitoly"/>
      </w:pPr>
      <w:r w:rsidRPr="00F87F49">
        <w:t>Projektování, příprava výstavby, plynárenských zařízení</w:t>
      </w:r>
      <w:r w:rsidR="00C25BCD">
        <w:t>,</w:t>
      </w:r>
      <w:r w:rsidRPr="00F87F49">
        <w:t xml:space="preserve"> plynovodů, plynovodních přípojek a příslušenství plynovodů místních sítí investovaných </w:t>
      </w:r>
      <w:r>
        <w:t>PDS</w:t>
      </w:r>
      <w:r w:rsidR="00C25BCD">
        <w:t>, společností GasNet,</w:t>
      </w:r>
      <w:r w:rsidRPr="00F87F49">
        <w:t xml:space="preserve"> v</w:t>
      </w:r>
      <w:r w:rsidR="00C25BCD">
        <w:t> </w:t>
      </w:r>
      <w:r w:rsidRPr="00F87F49">
        <w:t>ČR.</w:t>
      </w:r>
    </w:p>
    <w:p w14:paraId="067237D2" w14:textId="77777777" w:rsidR="00E869ED" w:rsidRPr="00E869ED" w:rsidRDefault="00786593" w:rsidP="007E0B66">
      <w:pPr>
        <w:pStyle w:val="stylNadpis3"/>
        <w:rPr>
          <w:iCs/>
        </w:rPr>
      </w:pPr>
      <w:bookmarkStart w:id="69" w:name="_Toc523903400"/>
      <w:bookmarkStart w:id="70" w:name="_Ref131485299"/>
      <w:bookmarkStart w:id="71" w:name="_Ref131485359"/>
      <w:bookmarkStart w:id="72" w:name="_Toc187848745"/>
      <w:bookmarkStart w:id="73" w:name="_Toc190244588"/>
      <w:bookmarkStart w:id="74" w:name="_Toc293416571"/>
      <w:bookmarkStart w:id="75" w:name="_Toc378844761"/>
      <w:bookmarkStart w:id="76" w:name="_Toc379362034"/>
      <w:r w:rsidRPr="00A06BBF">
        <w:t>Legislativní a technické požadavky</w:t>
      </w:r>
      <w:bookmarkEnd w:id="69"/>
      <w:bookmarkEnd w:id="70"/>
      <w:bookmarkEnd w:id="71"/>
      <w:bookmarkEnd w:id="72"/>
      <w:bookmarkEnd w:id="73"/>
    </w:p>
    <w:p w14:paraId="067237D3" w14:textId="77777777" w:rsidR="00786593" w:rsidRPr="00A06BBF" w:rsidRDefault="00E869ED" w:rsidP="00576003">
      <w:pPr>
        <w:pStyle w:val="stylNadodrky"/>
        <w:rPr>
          <w:iCs/>
        </w:rPr>
      </w:pPr>
      <w:r w:rsidRPr="00A06BBF">
        <w:t>Legislativní a technické požadavky</w:t>
      </w:r>
      <w:r>
        <w:t xml:space="preserve"> jsou:</w:t>
      </w:r>
      <w:bookmarkEnd w:id="74"/>
      <w:bookmarkEnd w:id="75"/>
      <w:bookmarkEnd w:id="76"/>
    </w:p>
    <w:p w14:paraId="067237D4" w14:textId="369D9591" w:rsidR="00786593" w:rsidRPr="00B221E4" w:rsidRDefault="73494089" w:rsidP="007E0C8B">
      <w:pPr>
        <w:pStyle w:val="stylseznamsymbol"/>
      </w:pPr>
      <w:r>
        <w:t>Legislativní, obecně platné, požadavky kladené na výstavbu PZ a nejen jich vychází z</w:t>
      </w:r>
      <w:r w:rsidR="3E7AB71E">
        <w:t> </w:t>
      </w:r>
      <w:r>
        <w:t>právního rámce ČR. V</w:t>
      </w:r>
      <w:r w:rsidR="3E7AB71E">
        <w:t> </w:t>
      </w:r>
      <w:r>
        <w:t>případě PZ jde v</w:t>
      </w:r>
      <w:r w:rsidR="3E7AB71E">
        <w:t> </w:t>
      </w:r>
      <w:r>
        <w:t>první řadě o ustanovení energetického a stavebního zákona a dalších souvisejících zákonů, vyhlášek a nařízení vlády ČR. U používaných výrobků musí být zajištěna shoda jejich vlastností s</w:t>
      </w:r>
      <w:r w:rsidR="3E7AB71E">
        <w:t> </w:t>
      </w:r>
      <w:r>
        <w:t>technickými pož</w:t>
      </w:r>
      <w:r w:rsidR="60813B37">
        <w:t>adavky na stanovené výrobky dle </w:t>
      </w:r>
      <w:r>
        <w:t>zákona č.</w:t>
      </w:r>
      <w:r w:rsidR="69633D6D">
        <w:t> </w:t>
      </w:r>
      <w:r>
        <w:t>22/1997 Sb., o technických požadavcích na výrobky a o změně a doplnění některých zákonů, v</w:t>
      </w:r>
      <w:r w:rsidR="45283519">
        <w:t>e znění pozdějších předpisů</w:t>
      </w:r>
      <w:r>
        <w:t>, a jeho prováděcími předpisy.</w:t>
      </w:r>
      <w:r w:rsidR="60BED0B8">
        <w:t xml:space="preserve"> </w:t>
      </w:r>
      <w:r w:rsidR="07255FE0">
        <w:t xml:space="preserve">Výrobky a technologie musí být řádným způsobem </w:t>
      </w:r>
      <w:r w:rsidR="07255FE0">
        <w:lastRenderedPageBreak/>
        <w:t>uvedeny na trh v</w:t>
      </w:r>
      <w:r w:rsidR="3E7AB71E">
        <w:t> </w:t>
      </w:r>
      <w:r w:rsidR="07255FE0">
        <w:t xml:space="preserve">ČR a </w:t>
      </w:r>
      <w:r w:rsidR="188D5AF8">
        <w:t>jejich použití musí být v</w:t>
      </w:r>
      <w:r w:rsidR="3E7AB71E">
        <w:t> </w:t>
      </w:r>
      <w:r w:rsidR="188D5AF8">
        <w:t>souladu s</w:t>
      </w:r>
      <w:r w:rsidR="3E7AB71E">
        <w:t> </w:t>
      </w:r>
      <w:r w:rsidR="188D5AF8">
        <w:t xml:space="preserve">aktuální </w:t>
      </w:r>
      <w:r w:rsidR="5155885C">
        <w:t xml:space="preserve">legislativou (např. </w:t>
      </w:r>
      <w:r w:rsidR="7DDC6C40">
        <w:t>inovativní materiály</w:t>
      </w:r>
      <w:r w:rsidR="7E56113D">
        <w:t>, neběžné technologie</w:t>
      </w:r>
      <w:r w:rsidR="3E7AB71E">
        <w:t xml:space="preserve"> na základě odborného stanoviska TIČR</w:t>
      </w:r>
      <w:r w:rsidR="7DDC6C40">
        <w:t>)</w:t>
      </w:r>
    </w:p>
    <w:p w14:paraId="067237D5" w14:textId="12F81FEB" w:rsidR="00786593" w:rsidRDefault="73494089" w:rsidP="007E0C8B">
      <w:pPr>
        <w:pStyle w:val="stylseznamsymbol"/>
      </w:pPr>
      <w:r>
        <w:t>Technické požadavky jsou specifikovány v evropských normách, zejména ČSN EN 12 007-1,2,3,4</w:t>
      </w:r>
      <w:r w:rsidR="1E7E40E5">
        <w:t>,5</w:t>
      </w:r>
      <w:r>
        <w:t xml:space="preserve">; </w:t>
      </w:r>
      <w:r w:rsidR="3E7AB71E">
        <w:t xml:space="preserve">ČSN EN 1555, </w:t>
      </w:r>
      <w:r>
        <w:t>českých technických normách, zejména ČSN 73 6005; technick</w:t>
      </w:r>
      <w:r w:rsidR="5908B423">
        <w:t xml:space="preserve">ých pravidlech GAS, zejména </w:t>
      </w:r>
      <w:r w:rsidR="258043C7">
        <w:t>TPG</w:t>
      </w:r>
      <w:r w:rsidR="5B8114EB">
        <w:t> </w:t>
      </w:r>
      <w:r w:rsidR="258043C7">
        <w:t>905 01</w:t>
      </w:r>
      <w:r w:rsidR="75C94E40">
        <w:t xml:space="preserve"> (</w:t>
      </w:r>
      <w:r w:rsidR="258043C7">
        <w:t>základní pravidla bezpečn</w:t>
      </w:r>
      <w:r w:rsidR="75C94E40">
        <w:t>o</w:t>
      </w:r>
      <w:r w:rsidR="258043C7">
        <w:t>sti provozu</w:t>
      </w:r>
      <w:r w:rsidR="75C94E40">
        <w:t xml:space="preserve"> PZ), </w:t>
      </w:r>
      <w:r w:rsidR="5908B423">
        <w:t>TPG </w:t>
      </w:r>
      <w:r>
        <w:t>702 04 (</w:t>
      </w:r>
      <w:r w:rsidR="6D4D8F4A">
        <w:t>pro </w:t>
      </w:r>
      <w:r>
        <w:t>ocelové plynovody) a TPG 702 01 (pro plynovody z PE).</w:t>
      </w:r>
    </w:p>
    <w:p w14:paraId="067237D6" w14:textId="46F1AB77" w:rsidR="00786593" w:rsidRPr="00BB461E" w:rsidRDefault="00786593" w:rsidP="00723C1F">
      <w:pPr>
        <w:pStyle w:val="stylNadpisneslovan"/>
      </w:pPr>
      <w:r w:rsidRPr="00BB461E">
        <w:t xml:space="preserve">Specifické požadavky </w:t>
      </w:r>
      <w:r>
        <w:t xml:space="preserve">PDS - </w:t>
      </w:r>
      <w:r w:rsidR="007C134A">
        <w:t>s</w:t>
      </w:r>
      <w:r w:rsidR="00734EA9">
        <w:t>kupiny</w:t>
      </w:r>
      <w:r w:rsidRPr="00BB461E">
        <w:t xml:space="preserve"> </w:t>
      </w:r>
      <w:r>
        <w:t>GasNet</w:t>
      </w:r>
      <w:r w:rsidRPr="00BB461E">
        <w:t>:</w:t>
      </w:r>
    </w:p>
    <w:p w14:paraId="067237D7" w14:textId="6B931F46" w:rsidR="00786593" w:rsidRDefault="00786593" w:rsidP="00786593">
      <w:pPr>
        <w:pStyle w:val="stylTextkapitoly"/>
      </w:pPr>
      <w:r>
        <w:t>Kromě obecných legislativních požadavků (stavební právo) a technických požadavků, které vymezují povolený rámec technického řešení projektu, je na stavbách realizovaných v souladu s tímto předpisem nezbytné dodržovat ustanovení smluvních vztahů uzavřených s PDS nebo jeho poskytovateli služeb a při zpracování projektové dokumentace staveb respektovat ustanovení technických požadavků PDS, projev vůle zadavatele projektu. Ustanovení těchto požadavků nejsou v rozporu s legislativními ani technickými požadavky ale zpřesňují některá obecná ustanovení technických předpisů a uvádí preferovaná technická a „materiálová“ řešení.</w:t>
      </w:r>
    </w:p>
    <w:p w14:paraId="5E4BA8E0" w14:textId="6FF85449" w:rsidR="007A049B" w:rsidRPr="00BB461E" w:rsidRDefault="78357024" w:rsidP="00786593">
      <w:pPr>
        <w:pStyle w:val="stylTextkapitoly"/>
      </w:pPr>
      <w:r>
        <w:t xml:space="preserve">U staveb </w:t>
      </w:r>
      <w:r w:rsidR="67745626">
        <w:t xml:space="preserve">PZ </w:t>
      </w:r>
      <w:r>
        <w:t xml:space="preserve">realizovaných od </w:t>
      </w:r>
      <w:r w:rsidR="67745626">
        <w:t xml:space="preserve">01.01.2025 </w:t>
      </w:r>
      <w:r w:rsidR="23BD04BC">
        <w:t>musí veškeré komponenty pro budování PZ</w:t>
      </w:r>
      <w:r w:rsidR="748C4F15">
        <w:t xml:space="preserve"> (materiály v dotyku s plynem)</w:t>
      </w:r>
      <w:r w:rsidR="23BD04BC">
        <w:t xml:space="preserve"> </w:t>
      </w:r>
      <w:r w:rsidR="7AF9DC7E">
        <w:t xml:space="preserve">být vhodné pro provoz s vodíkem nebo se směsí </w:t>
      </w:r>
      <w:r w:rsidR="273216B5">
        <w:t>metanu s</w:t>
      </w:r>
      <w:r w:rsidR="752E12BC">
        <w:t> </w:t>
      </w:r>
      <w:r w:rsidR="273216B5">
        <w:t>vodíkem</w:t>
      </w:r>
      <w:r w:rsidR="752E12BC">
        <w:t xml:space="preserve">. Vhodnost </w:t>
      </w:r>
      <w:r w:rsidR="4EA4A45B">
        <w:t xml:space="preserve">jednotlivých komponent může být prokázána prohlášením výrobce nebo </w:t>
      </w:r>
      <w:r w:rsidR="083B6C72">
        <w:t>doložena certifikátem důvěryhodné</w:t>
      </w:r>
      <w:r w:rsidR="3282E0ED">
        <w:t xml:space="preserve">ho orgánu. V případě komponent zajišťovaných </w:t>
      </w:r>
      <w:r w:rsidR="1EC2C9F7">
        <w:t>na základě rámcových smluv GN j</w:t>
      </w:r>
      <w:r w:rsidR="3051D878">
        <w:t>sou všechny doloženy pro provoz s</w:t>
      </w:r>
      <w:r w:rsidR="4AC9CEEB">
        <w:t> </w:t>
      </w:r>
      <w:r w:rsidR="3051D878">
        <w:t>vodíkem</w:t>
      </w:r>
      <w:r w:rsidR="4AC9CEEB">
        <w:t xml:space="preserve"> formou certifikátů</w:t>
      </w:r>
      <w:r w:rsidR="474F5728">
        <w:t>.</w:t>
      </w:r>
    </w:p>
    <w:p w14:paraId="067237D8" w14:textId="4F1CEA25" w:rsidR="00786593" w:rsidRPr="00BB461E" w:rsidRDefault="73494089" w:rsidP="00786593">
      <w:pPr>
        <w:pStyle w:val="stylTextkapitoly"/>
      </w:pPr>
      <w:r>
        <w:t xml:space="preserve">Výjimky z ustanovení tohoto </w:t>
      </w:r>
      <w:r w:rsidR="5283B306">
        <w:t>Technického požadavku</w:t>
      </w:r>
      <w:r>
        <w:t xml:space="preserve"> v odůvodněných případech povoluje </w:t>
      </w:r>
      <w:r w:rsidR="48D2F271">
        <w:t xml:space="preserve">autor předpisu, </w:t>
      </w:r>
      <w:r w:rsidR="2A4FE8A3">
        <w:t>SENIOR</w:t>
      </w:r>
      <w:r w:rsidR="5C240C69">
        <w:t xml:space="preserve"> SPECIALISTA TAM</w:t>
      </w:r>
      <w:r w:rsidR="48D2F271">
        <w:t xml:space="preserve"> pro místní sítě </w:t>
      </w:r>
      <w:r w:rsidR="1B83A03D">
        <w:t>.</w:t>
      </w:r>
    </w:p>
    <w:p w14:paraId="067237D9" w14:textId="77777777" w:rsidR="00786593" w:rsidRPr="00A06BBF" w:rsidRDefault="00786593" w:rsidP="007E0B66">
      <w:pPr>
        <w:pStyle w:val="stylNadpis3"/>
      </w:pPr>
      <w:bookmarkStart w:id="77" w:name="_Toc378842433"/>
      <w:bookmarkStart w:id="78" w:name="_Toc378842528"/>
      <w:bookmarkStart w:id="79" w:name="_Toc378842673"/>
      <w:bookmarkStart w:id="80" w:name="_Toc378842796"/>
      <w:bookmarkStart w:id="81" w:name="_Toc293416572"/>
      <w:bookmarkStart w:id="82" w:name="_Toc378844762"/>
      <w:bookmarkStart w:id="83" w:name="_Toc379362035"/>
      <w:bookmarkStart w:id="84" w:name="_Toc523903401"/>
      <w:bookmarkStart w:id="85" w:name="_Toc187848746"/>
      <w:bookmarkStart w:id="86" w:name="_Toc190244589"/>
      <w:bookmarkEnd w:id="77"/>
      <w:bookmarkEnd w:id="78"/>
      <w:bookmarkEnd w:id="79"/>
      <w:bookmarkEnd w:id="80"/>
      <w:r w:rsidRPr="00A06BBF">
        <w:t>Projektová příprava</w:t>
      </w:r>
      <w:bookmarkEnd w:id="81"/>
      <w:bookmarkEnd w:id="82"/>
      <w:bookmarkEnd w:id="83"/>
      <w:bookmarkEnd w:id="84"/>
      <w:bookmarkEnd w:id="85"/>
      <w:bookmarkEnd w:id="86"/>
    </w:p>
    <w:p w14:paraId="067237DA" w14:textId="45F103D1" w:rsidR="00786593" w:rsidRPr="00BB461E" w:rsidRDefault="00786593" w:rsidP="00786593">
      <w:pPr>
        <w:pStyle w:val="stylTextkapitoly"/>
      </w:pPr>
      <w:r w:rsidRPr="00BB461E">
        <w:t>Zařízení musí být projektováno a realizováno tak, aby splňovalo požadavky bezpečnosti a spolehlivosti stanovené právními předpisy, technickými normami a technickými pravidly a neohrožovalo životní prostředí.</w:t>
      </w:r>
      <w:r>
        <w:t xml:space="preserve"> Záležitosti souběhů a křížení sítí je v rámci proje</w:t>
      </w:r>
      <w:r w:rsidR="00714C57">
        <w:t>ktu možné řešit v souladu s ČSN </w:t>
      </w:r>
      <w:r w:rsidR="00E906EB">
        <w:t>73 </w:t>
      </w:r>
      <w:r>
        <w:t>6005 (prostorová norma)</w:t>
      </w:r>
      <w:r w:rsidR="00CB33D7">
        <w:t>, ustanoveními některých TPG (TPG 702 04, TPG 702</w:t>
      </w:r>
      <w:r w:rsidR="00487CC4">
        <w:t xml:space="preserve"> </w:t>
      </w:r>
      <w:r w:rsidR="00CB33D7">
        <w:t>0</w:t>
      </w:r>
      <w:r w:rsidR="00487CC4">
        <w:t>1)</w:t>
      </w:r>
      <w:r w:rsidR="00133CB7">
        <w:t xml:space="preserve"> a dále viz</w:t>
      </w:r>
      <w:r w:rsidR="00A35CB9">
        <w:t> </w:t>
      </w:r>
      <w:r w:rsidR="00133CB7">
        <w:t xml:space="preserve">např. </w:t>
      </w:r>
      <w:r w:rsidR="00BD362C">
        <w:t>kap.</w:t>
      </w:r>
      <w:r w:rsidR="00133CB7">
        <w:t xml:space="preserve"> </w:t>
      </w:r>
      <w:r w:rsidR="00BD362C">
        <w:fldChar w:fldCharType="begin"/>
      </w:r>
      <w:r w:rsidR="00BD362C">
        <w:instrText xml:space="preserve"> REF _Ref69740350 \r \h </w:instrText>
      </w:r>
      <w:r w:rsidR="00BD362C">
        <w:fldChar w:fldCharType="separate"/>
      </w:r>
      <w:r w:rsidR="00BD362C">
        <w:t>D.1.2.1</w:t>
      </w:r>
      <w:r w:rsidR="00BD362C">
        <w:fldChar w:fldCharType="end"/>
      </w:r>
      <w:r w:rsidR="00996309">
        <w:t>.</w:t>
      </w:r>
    </w:p>
    <w:p w14:paraId="067237DB" w14:textId="50AF0B1B" w:rsidR="00786593" w:rsidRPr="00BB461E" w:rsidRDefault="00786593" w:rsidP="00786593">
      <w:pPr>
        <w:pStyle w:val="stylTextkapitoly"/>
      </w:pPr>
      <w:r>
        <w:t>Zpracování projektové dokumentace (dále jen PD) pro stavby investované PDS a další stavby místních sítí zajišťuje dodavatelsky Poskytovatel</w:t>
      </w:r>
      <w:r w:rsidR="000622DC">
        <w:t xml:space="preserve"> IV</w:t>
      </w:r>
      <w:r>
        <w:t>. Projektová příprava je zajišťována na základě zpracovaného TEZ. Nelze-li z nějakých důvodů projekčně připravit technické řešení uvedené v TEZ, musí zpracova</w:t>
      </w:r>
      <w:r w:rsidR="00714C57">
        <w:t>tel PD tuto skutečnost řešit se </w:t>
      </w:r>
      <w:r>
        <w:t xml:space="preserve">zpracovatelem TEZ. </w:t>
      </w:r>
      <w:r w:rsidR="00254464">
        <w:t xml:space="preserve"> </w:t>
      </w:r>
      <w:r w:rsidR="008624F7">
        <w:t xml:space="preserve">V případě, že </w:t>
      </w:r>
      <w:r w:rsidR="00ED74A0">
        <w:t>technické řešení</w:t>
      </w:r>
      <w:r w:rsidR="00310025">
        <w:t xml:space="preserve">, </w:t>
      </w:r>
      <w:r w:rsidR="002B0CF0">
        <w:t>uvedené v</w:t>
      </w:r>
      <w:r w:rsidR="00310025">
        <w:t> </w:t>
      </w:r>
      <w:r w:rsidR="002B0CF0">
        <w:t>TEZ</w:t>
      </w:r>
      <w:r w:rsidR="00310025">
        <w:t>,</w:t>
      </w:r>
      <w:r w:rsidR="002B0CF0">
        <w:t xml:space="preserve"> je v rozporu s platnou územně plánovací dokumentací </w:t>
      </w:r>
      <w:r w:rsidR="00071E0D">
        <w:t xml:space="preserve">a nelze </w:t>
      </w:r>
      <w:r w:rsidR="00F356DD">
        <w:t>jej dát do souladu s ní,</w:t>
      </w:r>
      <w:r w:rsidR="00071E0D">
        <w:t xml:space="preserve"> je nutno přistoupit k změně územně plánovací dokumentace. Změna územně plánovací dokumentace není předmětem projektové přípravy. </w:t>
      </w:r>
      <w:r w:rsidR="00254464">
        <w:t xml:space="preserve">V případech staveb jiných investorů, které nevznikají na základě TEZ např. přeložky je možno technické řešení projednat s RAM, popř. s OrPPZ. </w:t>
      </w:r>
      <w:r>
        <w:t>Součástí PD je také návrh způsobu provedení odpojů a propojů projektovaného PZ na provozovanou místní síť</w:t>
      </w:r>
      <w:r w:rsidR="00170F2A">
        <w:t xml:space="preserve"> (</w:t>
      </w:r>
      <w:r w:rsidR="000B021F">
        <w:t xml:space="preserve">použitá </w:t>
      </w:r>
      <w:r w:rsidR="003E4968">
        <w:t xml:space="preserve">technologie pro bezpečné uzavírání průtoku plynu musí odpovídat </w:t>
      </w:r>
      <w:r w:rsidR="000B021F">
        <w:t xml:space="preserve">tabulce minimálních </w:t>
      </w:r>
      <w:r w:rsidR="003E4968">
        <w:t>technologií</w:t>
      </w:r>
      <w:r w:rsidR="0090251A">
        <w:t xml:space="preserve"> pro</w:t>
      </w:r>
      <w:r w:rsidR="00D46711">
        <w:t> </w:t>
      </w:r>
      <w:r w:rsidR="0090251A">
        <w:t xml:space="preserve">dočasné uzavírání průtoku plynu </w:t>
      </w:r>
      <w:r w:rsidR="003E4968">
        <w:t>viz</w:t>
      </w:r>
      <w:r w:rsidR="00BB4CC3">
        <w:t xml:space="preserve">. Kap. </w:t>
      </w:r>
      <w:r>
        <w:fldChar w:fldCharType="begin"/>
      </w:r>
      <w:r>
        <w:instrText xml:space="preserve"> REF _Ref131485244 \r \h </w:instrText>
      </w:r>
      <w:r>
        <w:fldChar w:fldCharType="separate"/>
      </w:r>
      <w:r w:rsidR="00770587">
        <w:t>D.7</w:t>
      </w:r>
      <w:r>
        <w:fldChar w:fldCharType="end"/>
      </w:r>
      <w:r w:rsidR="00BB4CC3">
        <w:t>)</w:t>
      </w:r>
      <w:r>
        <w:t>.</w:t>
      </w:r>
    </w:p>
    <w:p w14:paraId="067237DC" w14:textId="77777777" w:rsidR="00E869ED" w:rsidRDefault="00786593" w:rsidP="00214213">
      <w:pPr>
        <w:pStyle w:val="stylNadpis4"/>
      </w:pPr>
      <w:bookmarkStart w:id="87" w:name="_Ref69740350"/>
      <w:bookmarkStart w:id="88" w:name="_Toc378844763"/>
      <w:r w:rsidRPr="00A06BBF">
        <w:t>Některé zásady pro výstavbu plynovodů a plynovodních přípojek místních sítí</w:t>
      </w:r>
      <w:bookmarkEnd w:id="87"/>
    </w:p>
    <w:p w14:paraId="067237DD" w14:textId="77777777" w:rsidR="00786593" w:rsidRPr="00A06BBF" w:rsidRDefault="00E869ED" w:rsidP="00576003">
      <w:pPr>
        <w:pStyle w:val="stylNadodrky"/>
      </w:pPr>
      <w:r w:rsidRPr="00A06BBF">
        <w:t>Některé zásady pro výstavbu plynovodů a plynovodních přípojek místních sítí</w:t>
      </w:r>
      <w:r>
        <w:t>:</w:t>
      </w:r>
      <w:bookmarkEnd w:id="88"/>
    </w:p>
    <w:p w14:paraId="067237DE" w14:textId="77777777" w:rsidR="00786593" w:rsidRPr="00A613BD" w:rsidRDefault="73494089" w:rsidP="007E0C8B">
      <w:pPr>
        <w:pStyle w:val="stylseznamsymbol"/>
      </w:pPr>
      <w:r>
        <w:t>Místní sítě jsou projektovány přednostně na veřejně přístupných (neoplocených) pozemcích</w:t>
      </w:r>
    </w:p>
    <w:p w14:paraId="067237DF" w14:textId="77777777" w:rsidR="00786593" w:rsidRPr="00A613BD" w:rsidRDefault="73494089" w:rsidP="007E0C8B">
      <w:pPr>
        <w:pStyle w:val="stylseznamsymbol"/>
      </w:pPr>
      <w:r>
        <w:lastRenderedPageBreak/>
        <w:t xml:space="preserve">Místní sítě jsou budovány </w:t>
      </w:r>
      <w:r w:rsidR="48D2F271">
        <w:t xml:space="preserve">vždy </w:t>
      </w:r>
      <w:r>
        <w:t>v souladu s generelem plynofikace konkrétní lokality</w:t>
      </w:r>
    </w:p>
    <w:p w14:paraId="067237E0" w14:textId="77777777" w:rsidR="00786593" w:rsidRPr="00A613BD" w:rsidRDefault="73494089" w:rsidP="007E0C8B">
      <w:pPr>
        <w:pStyle w:val="stylseznamsymbol"/>
      </w:pPr>
      <w:r>
        <w:t>Místní sítě, zejména NTL jsou projektovány a budovány jako tzv. zokruhované (na koncích vzájemně propojené) sítě s dostatečnou distribuční kapacitou</w:t>
      </w:r>
    </w:p>
    <w:p w14:paraId="067237E1" w14:textId="430A9F56" w:rsidR="00786593" w:rsidRPr="00A613BD" w:rsidRDefault="1BCD38A9" w:rsidP="66635112">
      <w:pPr>
        <w:pStyle w:val="stylseznamsymbol"/>
        <w:numPr>
          <w:ilvl w:val="0"/>
          <w:numId w:val="0"/>
        </w:numPr>
      </w:pPr>
      <w:r>
        <w:t>U NTL plynovodů z PE uložených v místech ohrožených povodněmi s nejnižší nadmořskou výškou (v</w:t>
      </w:r>
      <w:r w:rsidR="00656F0A">
        <w:t> </w:t>
      </w:r>
      <w:r>
        <w:t xml:space="preserve"> rámci MS) se v nejnižších bodech </w:t>
      </w:r>
      <w:r w:rsidR="48D2F271">
        <w:t xml:space="preserve">na základě požadavku TEZ </w:t>
      </w:r>
      <w:r>
        <w:t>umisťují odvodňovače, viz</w:t>
      </w:r>
      <w:r w:rsidR="3B2AE3EF">
        <w:t> </w:t>
      </w:r>
      <w:r w:rsidR="00F305B4">
        <w:fldChar w:fldCharType="begin"/>
      </w:r>
      <w:r w:rsidR="00F305B4">
        <w:instrText xml:space="preserve"> REF _Ref69740384 \r \h </w:instrText>
      </w:r>
      <w:r w:rsidR="00F305B4">
        <w:fldChar w:fldCharType="separate"/>
      </w:r>
      <w:r w:rsidR="57676139">
        <w:t>D.5.2.14</w:t>
      </w:r>
      <w:r w:rsidR="00F305B4">
        <w:fldChar w:fldCharType="end"/>
      </w:r>
      <w:r>
        <w:t xml:space="preserve">. </w:t>
      </w:r>
      <w:r w:rsidR="48D2F271">
        <w:t>Případné u</w:t>
      </w:r>
      <w:r w:rsidR="73494089">
        <w:t xml:space="preserve">místění odvodňovače je nutno </w:t>
      </w:r>
      <w:r w:rsidR="48D2F271">
        <w:t xml:space="preserve">vždy </w:t>
      </w:r>
      <w:r w:rsidR="73494089">
        <w:t>projednat s</w:t>
      </w:r>
      <w:r w:rsidR="48D2F271">
        <w:t>e zpracovatelem TEZ</w:t>
      </w:r>
      <w:r w:rsidR="7174248C">
        <w:t xml:space="preserve"> (pokud není stavba realizována na základě TEZ, je možné tech. </w:t>
      </w:r>
      <w:r w:rsidR="25716CFA">
        <w:t>ř</w:t>
      </w:r>
      <w:r w:rsidR="7174248C">
        <w:t>ešení projednat s RAM popř. OrPPZ)</w:t>
      </w:r>
      <w:r w:rsidR="73494089">
        <w:t>.</w:t>
      </w:r>
    </w:p>
    <w:p w14:paraId="067237E2" w14:textId="62650976" w:rsidR="00786593" w:rsidRPr="00A613BD" w:rsidRDefault="73494089" w:rsidP="007E0C8B">
      <w:pPr>
        <w:pStyle w:val="stylseznamsymbol"/>
      </w:pPr>
      <w:r>
        <w:t>Křížení vodotečí se provádí přednostně pode dnem vodního toku. Konkrétní technické řešení je</w:t>
      </w:r>
      <w:r w:rsidR="00656F0A">
        <w:t> </w:t>
      </w:r>
      <w:r>
        <w:t>nutno projednat s</w:t>
      </w:r>
      <w:r w:rsidR="48D2F271">
        <w:t xml:space="preserve"> regionálním pracovištěm </w:t>
      </w:r>
      <w:r w:rsidR="37B5D506">
        <w:t>AM</w:t>
      </w:r>
      <w:r w:rsidR="5283B306">
        <w:t xml:space="preserve"> anebo OrPPZ</w:t>
      </w:r>
      <w:r w:rsidR="48D2F271">
        <w:t>.</w:t>
      </w:r>
    </w:p>
    <w:p w14:paraId="067237E3" w14:textId="4326F9F7" w:rsidR="00A4581E" w:rsidRPr="00A613BD" w:rsidRDefault="73494089" w:rsidP="007E0C8B">
      <w:pPr>
        <w:pStyle w:val="stylseznamsymbol"/>
      </w:pPr>
      <w:r>
        <w:t xml:space="preserve">Při zpracování TEZ  je nutné vždy zvážit možnost realizovat stavbu bezvýkopovými technologiemi. Rozhodující jsou zejména: předpokládané náklady realizace a reálná </w:t>
      </w:r>
      <w:r w:rsidR="55FD46AD">
        <w:t xml:space="preserve">a ekonomická </w:t>
      </w:r>
      <w:r>
        <w:t>možnost použití konkrétní technologie.</w:t>
      </w:r>
    </w:p>
    <w:p w14:paraId="067237E4" w14:textId="77777777" w:rsidR="00786593" w:rsidRPr="00A613BD" w:rsidRDefault="73494089" w:rsidP="007E0C8B">
      <w:pPr>
        <w:pStyle w:val="stylseznamsymbol"/>
      </w:pPr>
      <w:r>
        <w:t>Místní sítě se budují přednostně z materiálu PE, viz kapitola</w:t>
      </w:r>
      <w:r w:rsidR="11543EFE">
        <w:t xml:space="preserve"> </w:t>
      </w:r>
      <w:r w:rsidR="00786593">
        <w:fldChar w:fldCharType="begin"/>
      </w:r>
      <w:r w:rsidR="00786593">
        <w:instrText xml:space="preserve"> REF _Ref379363589 \r \h </w:instrText>
      </w:r>
      <w:r w:rsidR="00786593">
        <w:fldChar w:fldCharType="separate"/>
      </w:r>
      <w:r w:rsidR="11543EFE">
        <w:t>D.3</w:t>
      </w:r>
      <w:r w:rsidR="00786593">
        <w:fldChar w:fldCharType="end"/>
      </w:r>
      <w:r>
        <w:t>, MATERIÁL POLYETYLEN</w:t>
      </w:r>
    </w:p>
    <w:p w14:paraId="067237E5" w14:textId="4B344361" w:rsidR="00786593" w:rsidRPr="00A613BD" w:rsidRDefault="73494089" w:rsidP="007E0C8B">
      <w:pPr>
        <w:pStyle w:val="stylseznamsymbol"/>
      </w:pPr>
      <w:r>
        <w:t>Stávající potrubí rekonstruovaných plynovodů se ze země vyjímá</w:t>
      </w:r>
      <w:r w:rsidR="48D2F271">
        <w:t xml:space="preserve"> pouze v případě takového požadavku neopomenutelného účastníka stavebního řízení.</w:t>
      </w:r>
    </w:p>
    <w:p w14:paraId="067237E6" w14:textId="14ABF7B5" w:rsidR="00786593" w:rsidRPr="00A613BD" w:rsidRDefault="73494089" w:rsidP="007E0C8B">
      <w:pPr>
        <w:pStyle w:val="stylseznamsymbol"/>
      </w:pPr>
      <w:r>
        <w:t>Vzdálenost mezi povrchy nového a zrušeného plynovodu musí umožňovat bezpečné provozování nového plynovodu (opravy, údržba). Doporučená minimální vzdálenost je 1,5 D nového plynovodu (minimálně však 40 cm). Prostor mezi povrchy plynovodů musí být vyplněn</w:t>
      </w:r>
      <w:r w:rsidR="48D2F271">
        <w:t xml:space="preserve"> zeminou či</w:t>
      </w:r>
      <w:r w:rsidR="00656F0A">
        <w:t> </w:t>
      </w:r>
      <w:r w:rsidR="48D2F271">
        <w:t>jiným materiálem</w:t>
      </w:r>
      <w:r>
        <w:t>.</w:t>
      </w:r>
      <w:r w:rsidR="5283B306">
        <w:t xml:space="preserve"> Starý plynovod musí být odsta</w:t>
      </w:r>
      <w:r w:rsidR="55FD46AD">
        <w:t>ven</w:t>
      </w:r>
      <w:r w:rsidR="5283B306">
        <w:t xml:space="preserve"> z</w:t>
      </w:r>
      <w:r w:rsidR="1B83A03D">
        <w:t> </w:t>
      </w:r>
      <w:r w:rsidR="5283B306">
        <w:t>provozu</w:t>
      </w:r>
      <w:r w:rsidR="1B83A03D">
        <w:t>,</w:t>
      </w:r>
      <w:r w:rsidR="5283B306">
        <w:t xml:space="preserve"> viz </w:t>
      </w:r>
      <w:r w:rsidR="55FD46AD">
        <w:t xml:space="preserve">kapitola </w:t>
      </w:r>
      <w:r w:rsidR="00786593">
        <w:fldChar w:fldCharType="begin"/>
      </w:r>
      <w:r w:rsidR="00786593">
        <w:instrText xml:space="preserve"> REF _Ref530137120 \r \h </w:instrText>
      </w:r>
      <w:r w:rsidR="00786593">
        <w:fldChar w:fldCharType="separate"/>
      </w:r>
      <w:r w:rsidR="3B2AE3EF">
        <w:t>D.8.3</w:t>
      </w:r>
      <w:r w:rsidR="00786593">
        <w:fldChar w:fldCharType="end"/>
      </w:r>
      <w:r w:rsidR="5283B306">
        <w:t>.</w:t>
      </w:r>
    </w:p>
    <w:p w14:paraId="067237E7" w14:textId="5A3F389E" w:rsidR="00786593" w:rsidRPr="00AB26F0" w:rsidRDefault="73494089" w:rsidP="007E0C8B">
      <w:pPr>
        <w:pStyle w:val="stylseznamsymbol"/>
      </w:pPr>
      <w:r>
        <w:t>Nadzemní vedení místních sítí, stejně, jako vedení místních sítí v</w:t>
      </w:r>
      <w:r w:rsidR="55FD46AD">
        <w:t> </w:t>
      </w:r>
      <w:r>
        <w:t xml:space="preserve">kolektorech je nutno individuálně projednat </w:t>
      </w:r>
      <w:r w:rsidR="48D2F271">
        <w:t xml:space="preserve">s regionálním pracovištěm </w:t>
      </w:r>
      <w:r w:rsidR="0EE9F503">
        <w:t xml:space="preserve">AM </w:t>
      </w:r>
      <w:r w:rsidR="5283B306">
        <w:t>anebo OrPPZ.</w:t>
      </w:r>
    </w:p>
    <w:p w14:paraId="2FC18371" w14:textId="24C66DC1" w:rsidR="00254464" w:rsidRDefault="1BCD38A9" w:rsidP="000A2497">
      <w:pPr>
        <w:pStyle w:val="stylseznamsymbol"/>
      </w:pPr>
      <w:r>
        <w:t>V</w:t>
      </w:r>
      <w:r w:rsidR="55FD46AD">
        <w:t> </w:t>
      </w:r>
      <w:r>
        <w:t>místech křížení nebo souběhů plynovodů MS budovaných z</w:t>
      </w:r>
      <w:r w:rsidR="55FD46AD">
        <w:t> </w:t>
      </w:r>
      <w:r>
        <w:t>materiálu PE s</w:t>
      </w:r>
      <w:r w:rsidR="55FD46AD">
        <w:t> </w:t>
      </w:r>
      <w:r>
        <w:t>podzemními trakčními vedeními (zejména kolejových vozidel) je nutno projektovat ochranná opatření, která spolehlivě ochrání plynovod před případným fyzikálním (např. exotermickým) projevem havárie trakčního vedení.</w:t>
      </w:r>
    </w:p>
    <w:p w14:paraId="5B3DC144" w14:textId="77777777" w:rsidR="000A2497" w:rsidRDefault="000A2497" w:rsidP="00614908">
      <w:pPr>
        <w:pStyle w:val="stylText"/>
      </w:pPr>
    </w:p>
    <w:p w14:paraId="067237E8" w14:textId="103FA9B6" w:rsidR="00786593" w:rsidRPr="000A2497" w:rsidRDefault="00DC6904" w:rsidP="00614908">
      <w:pPr>
        <w:pStyle w:val="stylTextkapitoly"/>
      </w:pPr>
      <w:r w:rsidRPr="000A2497">
        <w:t xml:space="preserve">Minimální vzdálenost </w:t>
      </w:r>
      <w:r w:rsidR="00FA5CEE" w:rsidRPr="000A2497">
        <w:t xml:space="preserve">při </w:t>
      </w:r>
      <w:r w:rsidRPr="000A2497">
        <w:t>křížení PE plynovodu se silovým či trakčním kabelem</w:t>
      </w:r>
      <w:r w:rsidR="00BD42A1" w:rsidRPr="000A2497">
        <w:t xml:space="preserve"> bez použití </w:t>
      </w:r>
      <w:r w:rsidR="00C860CA" w:rsidRPr="000A2497">
        <w:t xml:space="preserve">ochranných opatření </w:t>
      </w:r>
      <w:r w:rsidR="00205B42" w:rsidRPr="000A2497">
        <w:t>je 300 mm</w:t>
      </w:r>
      <w:r w:rsidR="000A2052" w:rsidRPr="000A2497">
        <w:t xml:space="preserve"> (</w:t>
      </w:r>
      <w:r w:rsidR="00DA7578" w:rsidRPr="000A2497">
        <w:t xml:space="preserve">přičemž prostor mezi plynovodem a kabelem </w:t>
      </w:r>
      <w:r w:rsidR="00000C14" w:rsidRPr="000A2497">
        <w:t xml:space="preserve">musí být vyplněn </w:t>
      </w:r>
      <w:r w:rsidR="00C07C48" w:rsidRPr="000A2497">
        <w:t xml:space="preserve">zhutněným </w:t>
      </w:r>
      <w:r w:rsidR="00395A4E" w:rsidRPr="000A2497">
        <w:t>nehořlavým materiálem</w:t>
      </w:r>
      <w:r w:rsidR="00C07C48" w:rsidRPr="000A2497">
        <w:t>)</w:t>
      </w:r>
      <w:r w:rsidR="00205B42" w:rsidRPr="000A2497">
        <w:t>.</w:t>
      </w:r>
      <w:r w:rsidRPr="000A2497">
        <w:t xml:space="preserve"> </w:t>
      </w:r>
      <w:r w:rsidR="00786593" w:rsidRPr="000A2497">
        <w:t xml:space="preserve">Doporučeným </w:t>
      </w:r>
      <w:r w:rsidR="000A2052" w:rsidRPr="000A2497">
        <w:t xml:space="preserve">ochranným </w:t>
      </w:r>
      <w:r w:rsidR="00786593" w:rsidRPr="000A2497">
        <w:t>opatřením je uložení trakčního vedení (kabelu) do</w:t>
      </w:r>
      <w:r w:rsidR="00656F0A">
        <w:t> </w:t>
      </w:r>
      <w:r w:rsidR="00786593" w:rsidRPr="000A2497">
        <w:t xml:space="preserve">betonových </w:t>
      </w:r>
      <w:r w:rsidR="3BF62B44" w:rsidRPr="000A2497">
        <w:t>žlabů</w:t>
      </w:r>
      <w:r w:rsidR="00786593" w:rsidRPr="000A2497">
        <w:t xml:space="preserve"> s</w:t>
      </w:r>
      <w:r w:rsidR="0031182B" w:rsidRPr="000A2497">
        <w:t> </w:t>
      </w:r>
      <w:r w:rsidR="00786593" w:rsidRPr="000A2497">
        <w:t xml:space="preserve">víkem </w:t>
      </w:r>
      <w:r w:rsidR="00DE47EB" w:rsidRPr="000A2497">
        <w:t>viz</w:t>
      </w:r>
      <w:r w:rsidR="003D5BC1" w:rsidRPr="000A2497">
        <w:t xml:space="preserve"> ČSN</w:t>
      </w:r>
      <w:r w:rsidR="00A35CB9" w:rsidRPr="000A2497">
        <w:t> </w:t>
      </w:r>
      <w:r w:rsidR="003D5BC1" w:rsidRPr="000A2497">
        <w:t xml:space="preserve">736005 </w:t>
      </w:r>
      <w:r w:rsidR="00786593" w:rsidRPr="000A2497">
        <w:t>nebo do betonové trubky se zapískováním prostoru v</w:t>
      </w:r>
      <w:r w:rsidR="0031182B" w:rsidRPr="000A2497">
        <w:t> </w:t>
      </w:r>
      <w:r w:rsidR="00786593" w:rsidRPr="000A2497">
        <w:t>betonovém tělese. Délka opatření přesahuje místo křížení nebo souběhu o 1 m. Zásyp místa křížení se provádí v</w:t>
      </w:r>
      <w:r w:rsidR="0031182B" w:rsidRPr="000A2497">
        <w:t> </w:t>
      </w:r>
      <w:r w:rsidR="00786593" w:rsidRPr="000A2497">
        <w:t>tomto případě vždy pískem.</w:t>
      </w:r>
    </w:p>
    <w:p w14:paraId="067237E9" w14:textId="6C232069" w:rsidR="00786593" w:rsidRDefault="73494089" w:rsidP="007E0C8B">
      <w:pPr>
        <w:pStyle w:val="stylseznamsymbol"/>
      </w:pPr>
      <w:r>
        <w:t>Trasa plynovodní přípojky má být přímá</w:t>
      </w:r>
      <w:r w:rsidR="48D2F271">
        <w:t xml:space="preserve"> a spádovaná do plynovodu</w:t>
      </w:r>
      <w:r>
        <w:t>, zároveň musí být k</w:t>
      </w:r>
      <w:r w:rsidR="60813B37">
        <w:t>olmá na</w:t>
      </w:r>
      <w:r w:rsidR="4F08BFEF">
        <w:t> </w:t>
      </w:r>
      <w:r w:rsidR="60813B37">
        <w:t>plynovod a na linii, ve </w:t>
      </w:r>
      <w:r>
        <w:t>které je umístěn objekt HUP</w:t>
      </w:r>
      <w:r w:rsidR="5D4AE607">
        <w:t xml:space="preserve"> (není-li s</w:t>
      </w:r>
      <w:r w:rsidR="55FD46AD">
        <w:t> </w:t>
      </w:r>
      <w:r w:rsidR="5D4AE607">
        <w:t>budoucím provozovatelem domluveno jinak</w:t>
      </w:r>
      <w:r w:rsidR="512B3CCA">
        <w:t>)</w:t>
      </w:r>
      <w:r>
        <w:t>. Délka kolmého vedení je v</w:t>
      </w:r>
      <w:r w:rsidR="55FD46AD">
        <w:t> </w:t>
      </w:r>
      <w:r>
        <w:t>obou případech alespoň 1 m (týká se roviny půdorysu).</w:t>
      </w:r>
      <w:r w:rsidR="5EBB608A">
        <w:t xml:space="preserve"> NTL plynovodní přípojka m</w:t>
      </w:r>
      <w:r w:rsidR="5283B306">
        <w:t>á</w:t>
      </w:r>
      <w:r w:rsidR="5EBB608A">
        <w:t xml:space="preserve"> být prosta lomů na vodorovné části</w:t>
      </w:r>
      <w:r w:rsidR="5283B306">
        <w:t xml:space="preserve"> (eliminace tlakové ztráty)</w:t>
      </w:r>
      <w:r w:rsidR="5EBB608A">
        <w:t>.</w:t>
      </w:r>
    </w:p>
    <w:p w14:paraId="067237EA" w14:textId="77777777" w:rsidR="00D23B29" w:rsidRPr="00A613BD" w:rsidRDefault="00D23B29" w:rsidP="00D23B29">
      <w:pPr>
        <w:pStyle w:val="stylText"/>
      </w:pPr>
    </w:p>
    <w:p w14:paraId="067237EB" w14:textId="1A56EC68" w:rsidR="00786593" w:rsidRDefault="00786593" w:rsidP="00D23B29">
      <w:pPr>
        <w:pStyle w:val="stylTextkapitoly"/>
      </w:pPr>
      <w:r w:rsidRPr="00890894">
        <w:t xml:space="preserve">Koordinovaný postup mezi </w:t>
      </w:r>
      <w:r>
        <w:t>PDS</w:t>
      </w:r>
      <w:r w:rsidRPr="00890894">
        <w:t xml:space="preserve"> a jeho jednotlivými poskytovateli je založen na SLA a další řízené dokumentaci </w:t>
      </w:r>
      <w:r>
        <w:t>PDS</w:t>
      </w:r>
      <w:r w:rsidRPr="00890894">
        <w:t xml:space="preserve"> (směrnice, metodické pokyny, technické požadavky</w:t>
      </w:r>
      <w:r w:rsidR="00865732">
        <w:t xml:space="preserve"> a další</w:t>
      </w:r>
      <w:r w:rsidRPr="00890894">
        <w:t>).</w:t>
      </w:r>
    </w:p>
    <w:p w14:paraId="067237EC" w14:textId="77777777" w:rsidR="00786593" w:rsidRPr="00A06BBF" w:rsidRDefault="00786593" w:rsidP="00214213">
      <w:pPr>
        <w:pStyle w:val="stylNadpis4"/>
      </w:pPr>
      <w:bookmarkStart w:id="89" w:name="_Toc378844764"/>
      <w:r w:rsidRPr="00A06BBF">
        <w:t>Tlakové limity pro bezpečný provoz spotřebičů</w:t>
      </w:r>
      <w:bookmarkEnd w:id="89"/>
    </w:p>
    <w:p w14:paraId="067237ED" w14:textId="1A9F5382" w:rsidR="00786593" w:rsidRDefault="00786593" w:rsidP="00723C1F">
      <w:pPr>
        <w:pStyle w:val="stylNadodrky"/>
      </w:pPr>
      <w:r>
        <w:t>Tlakové limity pro bezpečný provoz plynových spotřebičů jsou uvedeny ČSN EN 437. Pro skupinu paliva H (plyn distribuovaný v</w:t>
      </w:r>
      <w:r w:rsidR="0031182B">
        <w:t> </w:t>
      </w:r>
      <w:r>
        <w:t>ČR) činí:</w:t>
      </w:r>
    </w:p>
    <w:p w14:paraId="067237EE" w14:textId="77777777" w:rsidR="00786593" w:rsidRDefault="73494089" w:rsidP="007E0C8B">
      <w:pPr>
        <w:pStyle w:val="stylseznamsymbol"/>
      </w:pPr>
      <w:r>
        <w:t>Minimální tlak na vstupu u spotřebiče je 1,7 kPa</w:t>
      </w:r>
    </w:p>
    <w:p w14:paraId="067237EF" w14:textId="77777777" w:rsidR="00786593" w:rsidRDefault="73494089" w:rsidP="007E0C8B">
      <w:pPr>
        <w:pStyle w:val="stylseznamsymbol"/>
      </w:pPr>
      <w:r>
        <w:t>Maximální tlak na vstupu u spotřebiče je 2,5 kPa</w:t>
      </w:r>
    </w:p>
    <w:p w14:paraId="067237F0" w14:textId="4A2C325B" w:rsidR="00786593" w:rsidRDefault="73494089" w:rsidP="007E0C8B">
      <w:pPr>
        <w:pStyle w:val="stylseznamsymbol"/>
      </w:pPr>
      <w:r>
        <w:lastRenderedPageBreak/>
        <w:t>Jmenovitý tlak na vstupu u spotřebiče je 2,0 kPa</w:t>
      </w:r>
    </w:p>
    <w:p w14:paraId="067237F1" w14:textId="77777777" w:rsidR="00786593" w:rsidRPr="00616125" w:rsidRDefault="00786593" w:rsidP="00E43780">
      <w:pPr>
        <w:pStyle w:val="stylNadpis2"/>
      </w:pPr>
      <w:bookmarkStart w:id="90" w:name="_Toc293416573"/>
      <w:bookmarkStart w:id="91" w:name="_Toc378844765"/>
      <w:bookmarkStart w:id="92" w:name="_Toc379362036"/>
      <w:bookmarkStart w:id="93" w:name="_Toc523903402"/>
      <w:bookmarkStart w:id="94" w:name="_Toc187848747"/>
      <w:bookmarkStart w:id="95" w:name="_Toc190244590"/>
      <w:r w:rsidRPr="00616125">
        <w:t>M</w:t>
      </w:r>
      <w:r w:rsidR="00D23B29">
        <w:t>ateriál ocel</w:t>
      </w:r>
      <w:bookmarkEnd w:id="90"/>
      <w:bookmarkEnd w:id="91"/>
      <w:bookmarkEnd w:id="92"/>
      <w:bookmarkEnd w:id="93"/>
      <w:bookmarkEnd w:id="94"/>
      <w:bookmarkEnd w:id="95"/>
    </w:p>
    <w:p w14:paraId="067237F2" w14:textId="0DE4034E" w:rsidR="00786593" w:rsidRDefault="00786593" w:rsidP="00D23B29">
      <w:pPr>
        <w:pStyle w:val="stylTextkapitoly"/>
      </w:pPr>
      <w:r w:rsidRPr="00A233CD">
        <w:t>Výstavba plynovodů z</w:t>
      </w:r>
      <w:r w:rsidR="0031182B">
        <w:t> </w:t>
      </w:r>
      <w:r w:rsidRPr="00A233CD">
        <w:t>materiálu ocel se provádí výjimečně, pouze v</w:t>
      </w:r>
      <w:r w:rsidR="0031182B">
        <w:t> </w:t>
      </w:r>
      <w:r>
        <w:t>o</w:t>
      </w:r>
      <w:r w:rsidRPr="00A233CD">
        <w:t xml:space="preserve">důvodněných případech (např. opravy ocelového plynovodu, potřeba nadzemního vedení, potřeba velké dimenze, </w:t>
      </w:r>
      <w:r>
        <w:t>složitá korozní situace v</w:t>
      </w:r>
      <w:r w:rsidR="0031182B">
        <w:t> </w:t>
      </w:r>
      <w:r>
        <w:t>lokalitě</w:t>
      </w:r>
      <w:r w:rsidRPr="00A233CD">
        <w:t>…).</w:t>
      </w:r>
    </w:p>
    <w:p w14:paraId="067237F3" w14:textId="0FB1CFD0" w:rsidR="00786593" w:rsidRDefault="00786593" w:rsidP="00D23B29">
      <w:pPr>
        <w:pStyle w:val="stylTextkapitoly"/>
      </w:pPr>
      <w:r>
        <w:t>Základní požadavky na materiály plynovodů a kompletačních prvků jsou zakotveny v</w:t>
      </w:r>
      <w:r w:rsidR="0031182B">
        <w:t> </w:t>
      </w:r>
      <w:r>
        <w:t>TPG 702 04</w:t>
      </w:r>
      <w:r w:rsidR="008A26E0">
        <w:t>,</w:t>
      </w:r>
      <w:r>
        <w:t xml:space="preserve"> ČSN EN ISO3183</w:t>
      </w:r>
      <w:r w:rsidR="008A26E0">
        <w:t xml:space="preserve"> a API Spec. 5L.</w:t>
      </w:r>
      <w:r w:rsidR="00865732">
        <w:t>.</w:t>
      </w:r>
    </w:p>
    <w:p w14:paraId="067237F4" w14:textId="5AD20405" w:rsidR="00786593" w:rsidRDefault="00786593" w:rsidP="00D23B29">
      <w:pPr>
        <w:pStyle w:val="stylTextkapitoly"/>
      </w:pPr>
      <w:r>
        <w:t>Materiálem trubek může být pouze plně uklidněná ocel se zaručenou svařitelností, se zaručenou mezí kluzu alespoň 235 M</w:t>
      </w:r>
      <w:r w:rsidR="008A26E0">
        <w:t>P</w:t>
      </w:r>
      <w:r>
        <w:t>a. Chemická čistota ocelového materiálu je dána maximálním obsahem S</w:t>
      </w:r>
      <w:r w:rsidR="0031182B">
        <w:t> </w:t>
      </w:r>
      <w:r>
        <w:t>a P (síra a fosfor) do 0,050%. Nejvyšší hodnota uhlíkového ekvivalentu C</w:t>
      </w:r>
      <w:r w:rsidR="0031182B">
        <w:t>e</w:t>
      </w:r>
      <w:r w:rsidR="00AD27F6">
        <w:t>iiw</w:t>
      </w:r>
      <w:r w:rsidR="00E906EB">
        <w:t xml:space="preserve"> je stanovena na </w:t>
      </w:r>
      <w:r>
        <w:t>0,4</w:t>
      </w:r>
      <w:r w:rsidR="00AD27F6">
        <w:t>3</w:t>
      </w:r>
      <w:r>
        <w:t>%</w:t>
      </w:r>
      <w:r w:rsidR="008A26E0">
        <w:t xml:space="preserve"> nebo</w:t>
      </w:r>
      <w:r w:rsidR="00656F0A">
        <w:t> </w:t>
      </w:r>
      <w:r w:rsidR="008A26E0">
        <w:t>CE</w:t>
      </w:r>
      <w:r w:rsidR="008A26E0" w:rsidRPr="213C3E01">
        <w:rPr>
          <w:vertAlign w:val="subscript"/>
        </w:rPr>
        <w:t>Pcm</w:t>
      </w:r>
      <w:r w:rsidR="008A26E0">
        <w:t>=0,25 %.</w:t>
      </w:r>
      <w:r>
        <w:t>.</w:t>
      </w:r>
    </w:p>
    <w:p w14:paraId="067237F5" w14:textId="02A41B12" w:rsidR="00786593" w:rsidRDefault="00786593" w:rsidP="00D23B29">
      <w:pPr>
        <w:pStyle w:val="stylTextkapitoly"/>
      </w:pPr>
      <w:r>
        <w:t>Materiál kompletačních prvků musí mít srovnatelné vlastnosti s</w:t>
      </w:r>
      <w:r w:rsidR="0031182B">
        <w:t> </w:t>
      </w:r>
      <w:r>
        <w:t>materiálem trubek.</w:t>
      </w:r>
    </w:p>
    <w:p w14:paraId="067237F6" w14:textId="77777777" w:rsidR="00E869ED" w:rsidRDefault="00786593" w:rsidP="007E0B66">
      <w:pPr>
        <w:pStyle w:val="stylNadpis3"/>
      </w:pPr>
      <w:bookmarkStart w:id="96" w:name="_Toc378841634"/>
      <w:bookmarkStart w:id="97" w:name="_Toc378842438"/>
      <w:bookmarkStart w:id="98" w:name="_Toc378842533"/>
      <w:bookmarkStart w:id="99" w:name="_Toc378842678"/>
      <w:bookmarkStart w:id="100" w:name="_Toc378842801"/>
      <w:bookmarkStart w:id="101" w:name="_Toc378842938"/>
      <w:bookmarkStart w:id="102" w:name="_Toc378843224"/>
      <w:bookmarkStart w:id="103" w:name="_Toc378843487"/>
      <w:bookmarkStart w:id="104" w:name="_Toc378844766"/>
      <w:bookmarkStart w:id="105" w:name="_Toc378842439"/>
      <w:bookmarkStart w:id="106" w:name="_Toc378842534"/>
      <w:bookmarkStart w:id="107" w:name="_Toc378842679"/>
      <w:bookmarkStart w:id="108" w:name="_Toc378842802"/>
      <w:bookmarkStart w:id="109" w:name="_Toc378842939"/>
      <w:bookmarkStart w:id="110" w:name="_Toc378843225"/>
      <w:bookmarkStart w:id="111" w:name="_Toc378843488"/>
      <w:bookmarkStart w:id="112" w:name="_Toc378844767"/>
      <w:bookmarkStart w:id="113" w:name="_Toc523903403"/>
      <w:bookmarkStart w:id="114" w:name="_Toc187848748"/>
      <w:bookmarkStart w:id="115" w:name="_Toc190244591"/>
      <w:bookmarkStart w:id="116" w:name="_Toc293416574"/>
      <w:bookmarkStart w:id="117" w:name="_Toc378844768"/>
      <w:bookmarkStart w:id="118" w:name="_Toc37936203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A06BBF">
        <w:t>Příklady používaných trubek</w:t>
      </w:r>
      <w:bookmarkEnd w:id="113"/>
      <w:bookmarkEnd w:id="114"/>
      <w:bookmarkEnd w:id="115"/>
    </w:p>
    <w:p w14:paraId="067237F7" w14:textId="77777777" w:rsidR="00786593" w:rsidRPr="00A06BBF" w:rsidRDefault="00E869ED" w:rsidP="00576003">
      <w:pPr>
        <w:pStyle w:val="stylNadodrky"/>
      </w:pPr>
      <w:r w:rsidRPr="00A06BBF">
        <w:t>Příklady používaných trubek</w:t>
      </w:r>
      <w:r>
        <w:t>:</w:t>
      </w:r>
      <w:bookmarkEnd w:id="116"/>
      <w:bookmarkEnd w:id="117"/>
      <w:bookmarkEnd w:id="118"/>
    </w:p>
    <w:p w14:paraId="067237F8" w14:textId="23FCB72C" w:rsidR="00786593" w:rsidRDefault="73494089" w:rsidP="00576003">
      <w:pPr>
        <w:pStyle w:val="stylseznamsymbol"/>
      </w:pPr>
      <w:r>
        <w:t>ČSN EN ISO 3183, L245, L290</w:t>
      </w:r>
      <w:r w:rsidR="1AE362C8">
        <w:t>, L320, L360</w:t>
      </w:r>
      <w:r>
        <w:t xml:space="preserve"> pro PSL 1 a L245N</w:t>
      </w:r>
      <w:r w:rsidR="7BB0F807">
        <w:t>/M</w:t>
      </w:r>
      <w:r>
        <w:t>, L290N</w:t>
      </w:r>
      <w:r w:rsidR="7BB0F807">
        <w:t>/M</w:t>
      </w:r>
      <w:r w:rsidR="1AE362C8">
        <w:t>, L320N</w:t>
      </w:r>
      <w:r w:rsidR="7BB0F807">
        <w:t>/M</w:t>
      </w:r>
      <w:r w:rsidR="1AE362C8">
        <w:t>, L360N</w:t>
      </w:r>
      <w:r w:rsidR="7BB0F807">
        <w:t>/M</w:t>
      </w:r>
      <w:r>
        <w:t xml:space="preserve"> pro PSL 2</w:t>
      </w:r>
    </w:p>
    <w:p w14:paraId="067237F9" w14:textId="77777777" w:rsidR="00786593" w:rsidRDefault="73494089" w:rsidP="00576003">
      <w:pPr>
        <w:pStyle w:val="stylseznamsymbol"/>
      </w:pPr>
      <w:r>
        <w:t>ČSN 41 1503 – 11 353.1, 11 373.1, 11 378.1, 12021.1, 12022.1</w:t>
      </w:r>
    </w:p>
    <w:p w14:paraId="067237FA" w14:textId="77777777" w:rsidR="00E869ED" w:rsidRDefault="00E869ED" w:rsidP="00E869ED">
      <w:pPr>
        <w:pStyle w:val="stylText"/>
      </w:pPr>
    </w:p>
    <w:p w14:paraId="067237FB" w14:textId="4C0D330C" w:rsidR="00786593" w:rsidRDefault="00786593" w:rsidP="00D23B29">
      <w:pPr>
        <w:pStyle w:val="stylText"/>
      </w:pPr>
      <w:r>
        <w:t>V</w:t>
      </w:r>
      <w:r w:rsidR="0031182B">
        <w:t> </w:t>
      </w:r>
      <w:r>
        <w:t>případě využití jiných</w:t>
      </w:r>
      <w:r w:rsidR="00865732">
        <w:t xml:space="preserve"> </w:t>
      </w:r>
      <w:r w:rsidR="0031182B">
        <w:t>–</w:t>
      </w:r>
      <w:r w:rsidR="00865732">
        <w:t xml:space="preserve"> výše</w:t>
      </w:r>
      <w:r>
        <w:t xml:space="preserve"> neuvedených materiálů je nutno možnost jejich použití konzultovat se</w:t>
      </w:r>
      <w:r w:rsidR="00656F0A">
        <w:t> </w:t>
      </w:r>
      <w:r>
        <w:t>svářečským dozorem Poskytovatele PUS.</w:t>
      </w:r>
    </w:p>
    <w:p w14:paraId="067237FC" w14:textId="77777777" w:rsidR="00786593" w:rsidRPr="00A06BBF" w:rsidRDefault="00786593" w:rsidP="007E0B66">
      <w:pPr>
        <w:pStyle w:val="stylNadpis3"/>
      </w:pPr>
      <w:bookmarkStart w:id="119" w:name="_Toc293416575"/>
      <w:bookmarkStart w:id="120" w:name="_Toc378844769"/>
      <w:bookmarkStart w:id="121" w:name="_Toc379362038"/>
      <w:bookmarkStart w:id="122" w:name="_Toc523903404"/>
      <w:bookmarkStart w:id="123" w:name="_Toc187848749"/>
      <w:bookmarkStart w:id="124" w:name="_Toc190244592"/>
      <w:r w:rsidRPr="00A06BBF">
        <w:t>Dokladování dodávek</w:t>
      </w:r>
      <w:bookmarkEnd w:id="119"/>
      <w:bookmarkEnd w:id="120"/>
      <w:bookmarkEnd w:id="121"/>
      <w:bookmarkEnd w:id="122"/>
      <w:bookmarkEnd w:id="123"/>
      <w:bookmarkEnd w:id="124"/>
    </w:p>
    <w:p w14:paraId="067237FD" w14:textId="28477A45" w:rsidR="00786593" w:rsidRPr="00A233CD" w:rsidRDefault="00786593" w:rsidP="00D23B29">
      <w:pPr>
        <w:pStyle w:val="stylTextkapitoly"/>
      </w:pPr>
      <w:r>
        <w:t>Dodavatel trubek a kompletačních prvků poskytuje k</w:t>
      </w:r>
      <w:r w:rsidR="0031182B">
        <w:t> </w:t>
      </w:r>
      <w:r>
        <w:t>dodaným materiálům dokumenty kontroly „Zkušební zpráva 2.2“ nebo „Inspekční certifikát 3.1“ podle ČSN EN 10204.</w:t>
      </w:r>
    </w:p>
    <w:p w14:paraId="067237FE" w14:textId="77777777" w:rsidR="00786593" w:rsidRPr="00A06BBF" w:rsidRDefault="00786593" w:rsidP="007E0B66">
      <w:pPr>
        <w:pStyle w:val="stylNadpis3"/>
      </w:pPr>
      <w:bookmarkStart w:id="125" w:name="_Toc293416576"/>
      <w:bookmarkStart w:id="126" w:name="_Toc378844770"/>
      <w:bookmarkStart w:id="127" w:name="_Toc379362039"/>
      <w:bookmarkStart w:id="128" w:name="_Toc523903405"/>
      <w:bookmarkStart w:id="129" w:name="_Toc187848750"/>
      <w:bookmarkStart w:id="130" w:name="_Toc190244593"/>
      <w:r w:rsidRPr="00A06BBF">
        <w:t>Dimenzování plynovodů</w:t>
      </w:r>
      <w:bookmarkEnd w:id="125"/>
      <w:bookmarkEnd w:id="126"/>
      <w:bookmarkEnd w:id="127"/>
      <w:bookmarkEnd w:id="128"/>
      <w:bookmarkEnd w:id="129"/>
      <w:bookmarkEnd w:id="130"/>
    </w:p>
    <w:p w14:paraId="067237FF" w14:textId="592A7AA9" w:rsidR="00786593" w:rsidRPr="00326281" w:rsidRDefault="00786593" w:rsidP="00576003">
      <w:pPr>
        <w:pStyle w:val="stylTextkapitoly"/>
      </w:pPr>
      <w:r w:rsidRPr="00326281">
        <w:t>Dimenzování plynovodů (minimální síla stěny) vychází z</w:t>
      </w:r>
      <w:r w:rsidR="0031182B">
        <w:t> </w:t>
      </w:r>
      <w:r w:rsidRPr="00326281">
        <w:t>ČSN EN 12 007 – 3. Výpočtový součinitel 0,45 odpovídá součiniteli bezpečnosti 2,22.</w:t>
      </w:r>
    </w:p>
    <w:p w14:paraId="06723800" w14:textId="1A7EAAB1" w:rsidR="00786593" w:rsidRDefault="00786593" w:rsidP="00576003">
      <w:pPr>
        <w:pStyle w:val="stylTextkapitoly"/>
      </w:pPr>
      <w:r w:rsidRPr="00326281">
        <w:t>Dimenzování plynovodů je prováděno tak aby v</w:t>
      </w:r>
      <w:r w:rsidR="0031182B">
        <w:t> </w:t>
      </w:r>
      <w:r w:rsidRPr="00326281">
        <w:t>plynovodech nebyla překročena rychlost proudění plynu 1</w:t>
      </w:r>
      <w:r w:rsidR="00EE1283">
        <w:t>5</w:t>
      </w:r>
      <w:r w:rsidRPr="00326281">
        <w:t xml:space="preserve"> m/s u STL plynovodů resp. 10 m/s u NTL plynovodů, s</w:t>
      </w:r>
      <w:r w:rsidR="0031182B">
        <w:t> </w:t>
      </w:r>
      <w:r w:rsidRPr="00326281">
        <w:t>ohledem na aktuální a předpokládaný provozní tlak.</w:t>
      </w:r>
    </w:p>
    <w:p w14:paraId="06723801" w14:textId="77777777" w:rsidR="00D23B29" w:rsidRPr="00326281" w:rsidRDefault="00E869ED" w:rsidP="00576003">
      <w:pPr>
        <w:pStyle w:val="stylNadodrky"/>
      </w:pPr>
      <w:r>
        <w:lastRenderedPageBreak/>
        <w:t>Tabulka vybraných dimenzí ocelových trubek: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225"/>
        <w:gridCol w:w="709"/>
        <w:gridCol w:w="851"/>
        <w:gridCol w:w="850"/>
        <w:gridCol w:w="851"/>
        <w:gridCol w:w="850"/>
        <w:gridCol w:w="850"/>
      </w:tblGrid>
      <w:tr w:rsidR="00786593" w14:paraId="06723809" w14:textId="77777777" w:rsidTr="00770587">
        <w:trPr>
          <w:cantSplit/>
          <w:jc w:val="center"/>
        </w:trPr>
        <w:tc>
          <w:tcPr>
            <w:tcW w:w="3225" w:type="dxa"/>
          </w:tcPr>
          <w:p w14:paraId="6C08146B" w14:textId="77777777" w:rsidR="00786593" w:rsidRDefault="00786593" w:rsidP="00B050D2">
            <w:pPr>
              <w:pStyle w:val="stylText"/>
              <w:jc w:val="left"/>
            </w:pPr>
            <w:r>
              <w:t>DN</w:t>
            </w:r>
          </w:p>
          <w:p w14:paraId="778C74FA" w14:textId="77777777" w:rsidR="00F54194" w:rsidRPr="00F54194" w:rsidRDefault="00F54194" w:rsidP="00F54194">
            <w:pPr>
              <w:rPr>
                <w:lang w:eastAsia="cs-CZ"/>
              </w:rPr>
            </w:pPr>
          </w:p>
          <w:p w14:paraId="127703B2" w14:textId="77777777" w:rsidR="00F54194" w:rsidRPr="00F54194" w:rsidRDefault="00F54194" w:rsidP="00F54194">
            <w:pPr>
              <w:rPr>
                <w:lang w:eastAsia="cs-CZ"/>
              </w:rPr>
            </w:pPr>
          </w:p>
          <w:p w14:paraId="69F51580" w14:textId="77777777" w:rsidR="00F54194" w:rsidRPr="00F54194" w:rsidRDefault="00F54194" w:rsidP="00F54194">
            <w:pPr>
              <w:rPr>
                <w:lang w:eastAsia="cs-CZ"/>
              </w:rPr>
            </w:pPr>
          </w:p>
          <w:p w14:paraId="0476794C" w14:textId="77777777" w:rsidR="00F54194" w:rsidRPr="00F54194" w:rsidRDefault="00F54194" w:rsidP="00F54194">
            <w:pPr>
              <w:rPr>
                <w:lang w:eastAsia="cs-CZ"/>
              </w:rPr>
            </w:pPr>
          </w:p>
          <w:p w14:paraId="06723802" w14:textId="77777777" w:rsidR="00F54194" w:rsidRPr="00F54194" w:rsidRDefault="00F54194" w:rsidP="00F54194">
            <w:pPr>
              <w:rPr>
                <w:lang w:eastAsia="cs-CZ"/>
              </w:rPr>
            </w:pPr>
          </w:p>
        </w:tc>
        <w:tc>
          <w:tcPr>
            <w:tcW w:w="709" w:type="dxa"/>
          </w:tcPr>
          <w:p w14:paraId="06723803" w14:textId="77777777" w:rsidR="00786593" w:rsidRDefault="00786593" w:rsidP="00B050D2">
            <w:pPr>
              <w:pStyle w:val="stylText"/>
              <w:jc w:val="left"/>
            </w:pPr>
            <w:r>
              <w:t>50</w:t>
            </w:r>
          </w:p>
        </w:tc>
        <w:tc>
          <w:tcPr>
            <w:tcW w:w="851" w:type="dxa"/>
          </w:tcPr>
          <w:p w14:paraId="06723804" w14:textId="77777777" w:rsidR="00786593" w:rsidRDefault="00786593" w:rsidP="00B050D2">
            <w:pPr>
              <w:pStyle w:val="stylText"/>
              <w:jc w:val="left"/>
            </w:pPr>
            <w:r>
              <w:t>80</w:t>
            </w:r>
          </w:p>
        </w:tc>
        <w:tc>
          <w:tcPr>
            <w:tcW w:w="850" w:type="dxa"/>
          </w:tcPr>
          <w:p w14:paraId="06723805" w14:textId="77777777" w:rsidR="00786593" w:rsidRDefault="00786593" w:rsidP="00B050D2">
            <w:pPr>
              <w:pStyle w:val="stylText"/>
              <w:jc w:val="left"/>
            </w:pPr>
            <w:r>
              <w:t>100</w:t>
            </w:r>
          </w:p>
        </w:tc>
        <w:tc>
          <w:tcPr>
            <w:tcW w:w="851" w:type="dxa"/>
          </w:tcPr>
          <w:p w14:paraId="06723806" w14:textId="77777777" w:rsidR="00786593" w:rsidRDefault="00786593" w:rsidP="00B050D2">
            <w:pPr>
              <w:pStyle w:val="stylText"/>
              <w:jc w:val="left"/>
            </w:pPr>
            <w:r>
              <w:t>150</w:t>
            </w:r>
          </w:p>
        </w:tc>
        <w:tc>
          <w:tcPr>
            <w:tcW w:w="850" w:type="dxa"/>
          </w:tcPr>
          <w:p w14:paraId="06723807" w14:textId="77777777" w:rsidR="00786593" w:rsidRDefault="00786593" w:rsidP="00B050D2">
            <w:pPr>
              <w:pStyle w:val="stylText"/>
              <w:jc w:val="left"/>
            </w:pPr>
            <w:r>
              <w:t>200</w:t>
            </w:r>
          </w:p>
        </w:tc>
        <w:tc>
          <w:tcPr>
            <w:tcW w:w="850" w:type="dxa"/>
          </w:tcPr>
          <w:p w14:paraId="06723808" w14:textId="77777777" w:rsidR="00786593" w:rsidRDefault="00786593" w:rsidP="00B050D2">
            <w:pPr>
              <w:pStyle w:val="stylText"/>
              <w:jc w:val="left"/>
            </w:pPr>
            <w:r>
              <w:t>300</w:t>
            </w:r>
          </w:p>
        </w:tc>
      </w:tr>
      <w:tr w:rsidR="00786593" w14:paraId="06723811" w14:textId="77777777" w:rsidTr="00770587">
        <w:trPr>
          <w:cantSplit/>
          <w:jc w:val="center"/>
        </w:trPr>
        <w:tc>
          <w:tcPr>
            <w:tcW w:w="3225" w:type="dxa"/>
          </w:tcPr>
          <w:p w14:paraId="3F86A8BA" w14:textId="77777777" w:rsidR="00786593" w:rsidRDefault="00786593" w:rsidP="00B050D2">
            <w:pPr>
              <w:pStyle w:val="stylText"/>
              <w:jc w:val="left"/>
            </w:pPr>
            <w:r>
              <w:t>Vnější Ф</w:t>
            </w:r>
          </w:p>
          <w:p w14:paraId="29309306" w14:textId="77777777" w:rsidR="00F54194" w:rsidRPr="00F54194" w:rsidRDefault="00F54194" w:rsidP="00F54194">
            <w:pPr>
              <w:rPr>
                <w:lang w:eastAsia="cs-CZ"/>
              </w:rPr>
            </w:pPr>
          </w:p>
          <w:p w14:paraId="55BEAFF5" w14:textId="77777777" w:rsidR="00F54194" w:rsidRPr="00F54194" w:rsidRDefault="00F54194" w:rsidP="00F54194">
            <w:pPr>
              <w:rPr>
                <w:lang w:eastAsia="cs-CZ"/>
              </w:rPr>
            </w:pPr>
          </w:p>
          <w:p w14:paraId="06BD3600" w14:textId="77777777" w:rsidR="00F54194" w:rsidRPr="00F54194" w:rsidRDefault="00F54194" w:rsidP="00F54194">
            <w:pPr>
              <w:rPr>
                <w:lang w:eastAsia="cs-CZ"/>
              </w:rPr>
            </w:pPr>
          </w:p>
          <w:p w14:paraId="17B2BBDF" w14:textId="77777777" w:rsidR="00F54194" w:rsidRPr="00F54194" w:rsidRDefault="00F54194" w:rsidP="00F54194">
            <w:pPr>
              <w:rPr>
                <w:lang w:eastAsia="cs-CZ"/>
              </w:rPr>
            </w:pPr>
          </w:p>
          <w:p w14:paraId="0672380A" w14:textId="77777777" w:rsidR="00F54194" w:rsidRPr="00F54194" w:rsidRDefault="00F54194" w:rsidP="00F54194">
            <w:pPr>
              <w:rPr>
                <w:lang w:eastAsia="cs-CZ"/>
              </w:rPr>
            </w:pPr>
          </w:p>
        </w:tc>
        <w:tc>
          <w:tcPr>
            <w:tcW w:w="709" w:type="dxa"/>
          </w:tcPr>
          <w:p w14:paraId="0672380B" w14:textId="77777777" w:rsidR="00786593" w:rsidRDefault="00786593" w:rsidP="00B050D2">
            <w:pPr>
              <w:pStyle w:val="stylText"/>
              <w:jc w:val="left"/>
            </w:pPr>
            <w:r>
              <w:t>60,3</w:t>
            </w:r>
          </w:p>
        </w:tc>
        <w:tc>
          <w:tcPr>
            <w:tcW w:w="851" w:type="dxa"/>
          </w:tcPr>
          <w:p w14:paraId="0672380C" w14:textId="77777777" w:rsidR="00786593" w:rsidRDefault="00786593" w:rsidP="00B050D2">
            <w:pPr>
              <w:pStyle w:val="stylText"/>
              <w:jc w:val="left"/>
            </w:pPr>
            <w:r>
              <w:t>88,9</w:t>
            </w:r>
          </w:p>
        </w:tc>
        <w:tc>
          <w:tcPr>
            <w:tcW w:w="850" w:type="dxa"/>
          </w:tcPr>
          <w:p w14:paraId="0672380D" w14:textId="77777777" w:rsidR="00786593" w:rsidRDefault="00786593" w:rsidP="00B050D2">
            <w:pPr>
              <w:pStyle w:val="stylText"/>
              <w:jc w:val="left"/>
            </w:pPr>
            <w:r>
              <w:t>114,3</w:t>
            </w:r>
          </w:p>
        </w:tc>
        <w:tc>
          <w:tcPr>
            <w:tcW w:w="851" w:type="dxa"/>
          </w:tcPr>
          <w:p w14:paraId="0672380E" w14:textId="77777777" w:rsidR="00786593" w:rsidRDefault="00786593" w:rsidP="00B050D2">
            <w:pPr>
              <w:pStyle w:val="stylText"/>
              <w:jc w:val="left"/>
            </w:pPr>
            <w:r>
              <w:t>168,3</w:t>
            </w:r>
          </w:p>
        </w:tc>
        <w:tc>
          <w:tcPr>
            <w:tcW w:w="850" w:type="dxa"/>
          </w:tcPr>
          <w:p w14:paraId="0672380F" w14:textId="77777777" w:rsidR="00786593" w:rsidRDefault="00786593" w:rsidP="00B050D2">
            <w:pPr>
              <w:pStyle w:val="stylText"/>
              <w:jc w:val="left"/>
            </w:pPr>
            <w:r>
              <w:t>219,1</w:t>
            </w:r>
          </w:p>
        </w:tc>
        <w:tc>
          <w:tcPr>
            <w:tcW w:w="850" w:type="dxa"/>
          </w:tcPr>
          <w:p w14:paraId="06723810" w14:textId="77777777" w:rsidR="00786593" w:rsidRDefault="00786593" w:rsidP="00B050D2">
            <w:pPr>
              <w:pStyle w:val="stylText"/>
              <w:jc w:val="left"/>
            </w:pPr>
            <w:r>
              <w:t>323,9</w:t>
            </w:r>
          </w:p>
        </w:tc>
      </w:tr>
      <w:tr w:rsidR="00786593" w14:paraId="06723819" w14:textId="77777777" w:rsidTr="00770587">
        <w:trPr>
          <w:cantSplit/>
          <w:jc w:val="center"/>
        </w:trPr>
        <w:tc>
          <w:tcPr>
            <w:tcW w:w="3225" w:type="dxa"/>
          </w:tcPr>
          <w:p w14:paraId="1D7036FC" w14:textId="77777777" w:rsidR="00786593" w:rsidRDefault="00786593" w:rsidP="00B050D2">
            <w:pPr>
              <w:pStyle w:val="stylText"/>
              <w:jc w:val="left"/>
            </w:pPr>
            <w:r>
              <w:t>Síla stěny</w:t>
            </w:r>
          </w:p>
          <w:p w14:paraId="39EE2E60" w14:textId="77777777" w:rsidR="00F54194" w:rsidRPr="00F54194" w:rsidRDefault="00F54194" w:rsidP="00F54194">
            <w:pPr>
              <w:rPr>
                <w:lang w:eastAsia="cs-CZ"/>
              </w:rPr>
            </w:pPr>
          </w:p>
          <w:p w14:paraId="26969504" w14:textId="77777777" w:rsidR="00F54194" w:rsidRPr="00F54194" w:rsidRDefault="00F54194" w:rsidP="00F54194">
            <w:pPr>
              <w:rPr>
                <w:lang w:eastAsia="cs-CZ"/>
              </w:rPr>
            </w:pPr>
          </w:p>
          <w:p w14:paraId="0C0D5AB0" w14:textId="77777777" w:rsidR="00F54194" w:rsidRPr="00F54194" w:rsidRDefault="00F54194" w:rsidP="00F54194">
            <w:pPr>
              <w:rPr>
                <w:lang w:eastAsia="cs-CZ"/>
              </w:rPr>
            </w:pPr>
          </w:p>
          <w:p w14:paraId="06723812" w14:textId="77777777" w:rsidR="00F54194" w:rsidRPr="00F54194" w:rsidRDefault="00F54194" w:rsidP="00F54194">
            <w:pPr>
              <w:rPr>
                <w:lang w:eastAsia="cs-CZ"/>
              </w:rPr>
            </w:pPr>
          </w:p>
        </w:tc>
        <w:tc>
          <w:tcPr>
            <w:tcW w:w="709" w:type="dxa"/>
          </w:tcPr>
          <w:p w14:paraId="06723813" w14:textId="77777777" w:rsidR="00786593" w:rsidRDefault="00786593" w:rsidP="00B050D2">
            <w:pPr>
              <w:pStyle w:val="stylText"/>
              <w:jc w:val="left"/>
            </w:pPr>
            <w:r>
              <w:t>3,6</w:t>
            </w:r>
          </w:p>
        </w:tc>
        <w:tc>
          <w:tcPr>
            <w:tcW w:w="851" w:type="dxa"/>
          </w:tcPr>
          <w:p w14:paraId="06723814" w14:textId="77777777" w:rsidR="00786593" w:rsidRDefault="00786593" w:rsidP="00B050D2">
            <w:pPr>
              <w:pStyle w:val="stylText"/>
              <w:jc w:val="left"/>
            </w:pPr>
            <w:r>
              <w:t>3,6</w:t>
            </w:r>
          </w:p>
        </w:tc>
        <w:tc>
          <w:tcPr>
            <w:tcW w:w="850" w:type="dxa"/>
          </w:tcPr>
          <w:p w14:paraId="06723815" w14:textId="77777777" w:rsidR="00786593" w:rsidRDefault="00786593" w:rsidP="00B050D2">
            <w:pPr>
              <w:pStyle w:val="stylText"/>
              <w:jc w:val="left"/>
            </w:pPr>
            <w:r>
              <w:t>3,6</w:t>
            </w:r>
          </w:p>
        </w:tc>
        <w:tc>
          <w:tcPr>
            <w:tcW w:w="851" w:type="dxa"/>
          </w:tcPr>
          <w:p w14:paraId="06723816" w14:textId="08670645" w:rsidR="00786593" w:rsidRDefault="00786593" w:rsidP="00B050D2">
            <w:pPr>
              <w:pStyle w:val="stylText"/>
              <w:jc w:val="left"/>
            </w:pPr>
            <w:r>
              <w:t>4,</w:t>
            </w:r>
            <w:r w:rsidR="008A26E0">
              <w:t>0</w:t>
            </w:r>
          </w:p>
        </w:tc>
        <w:tc>
          <w:tcPr>
            <w:tcW w:w="850" w:type="dxa"/>
          </w:tcPr>
          <w:p w14:paraId="06723817" w14:textId="77777777" w:rsidR="00786593" w:rsidRDefault="00786593" w:rsidP="00B050D2">
            <w:pPr>
              <w:pStyle w:val="stylText"/>
              <w:jc w:val="left"/>
            </w:pPr>
            <w:r>
              <w:t>4,5</w:t>
            </w:r>
          </w:p>
        </w:tc>
        <w:tc>
          <w:tcPr>
            <w:tcW w:w="850" w:type="dxa"/>
          </w:tcPr>
          <w:p w14:paraId="06723818" w14:textId="3140341C" w:rsidR="00786593" w:rsidRDefault="00AD27F6" w:rsidP="00B050D2">
            <w:pPr>
              <w:pStyle w:val="stylText"/>
              <w:jc w:val="left"/>
            </w:pPr>
            <w:r>
              <w:t>5</w:t>
            </w:r>
            <w:r w:rsidR="00786593">
              <w:t>,</w:t>
            </w:r>
            <w:r>
              <w:t>6</w:t>
            </w:r>
          </w:p>
        </w:tc>
      </w:tr>
    </w:tbl>
    <w:p w14:paraId="0672381B" w14:textId="736840DB" w:rsidR="00786593" w:rsidRPr="00A06BBF" w:rsidRDefault="00786593" w:rsidP="007E0B66">
      <w:pPr>
        <w:pStyle w:val="stylNadpis3"/>
      </w:pPr>
      <w:bookmarkStart w:id="131" w:name="_Toc293416577"/>
      <w:bookmarkStart w:id="132" w:name="_Toc378844771"/>
      <w:bookmarkStart w:id="133" w:name="_Toc379362040"/>
      <w:bookmarkStart w:id="134" w:name="_Toc523903406"/>
      <w:bookmarkStart w:id="135" w:name="_Toc187848751"/>
      <w:bookmarkStart w:id="136" w:name="_Toc190244594"/>
      <w:r w:rsidRPr="00A06BBF">
        <w:t>Plynovody uložené v</w:t>
      </w:r>
      <w:r w:rsidR="0031182B">
        <w:t> </w:t>
      </w:r>
      <w:r w:rsidRPr="00A06BBF">
        <w:t>půdě</w:t>
      </w:r>
      <w:bookmarkEnd w:id="131"/>
      <w:bookmarkEnd w:id="132"/>
      <w:bookmarkEnd w:id="133"/>
      <w:bookmarkEnd w:id="134"/>
      <w:bookmarkEnd w:id="135"/>
      <w:bookmarkEnd w:id="136"/>
    </w:p>
    <w:p w14:paraId="0672381C" w14:textId="4F66F7A6" w:rsidR="00786593" w:rsidRDefault="00786593" w:rsidP="00D23B29">
      <w:pPr>
        <w:pStyle w:val="stylTextkapitoly"/>
      </w:pPr>
      <w:r>
        <w:t>Výstavba i obnova je realizována pouze z</w:t>
      </w:r>
      <w:r w:rsidR="0031182B">
        <w:t> </w:t>
      </w:r>
      <w:r>
        <w:t>trubního materiálu s</w:t>
      </w:r>
      <w:r w:rsidR="0031182B">
        <w:t> </w:t>
      </w:r>
      <w:r>
        <w:t xml:space="preserve">PE, továrně zhotovenou (extrudovanou) izolací. Izolace svarů na stavbě je prováděna vhodným izolačním systémem ve smyslu technického požadavku </w:t>
      </w:r>
      <w:r w:rsidR="363141FE">
        <w:t>GRID_TX_S04_04</w:t>
      </w:r>
      <w:r w:rsidR="0042522D">
        <w:t xml:space="preserve"> Zásady pro projektování, výstavbu, rekonstrukce a opravy zařízení aktivní a řešení pasivní protikorozní ochrany</w:t>
      </w:r>
      <w:r w:rsidR="00E264D4">
        <w:t>.</w:t>
      </w:r>
    </w:p>
    <w:p w14:paraId="0672381D" w14:textId="740E3C87" w:rsidR="00786593" w:rsidRDefault="00786593" w:rsidP="00D23B29">
      <w:pPr>
        <w:pStyle w:val="stylTextkapitoly"/>
        <w:rPr>
          <w:rFonts w:eastAsia="Calibri"/>
        </w:rPr>
      </w:pPr>
      <w:r>
        <w:t>P</w:t>
      </w:r>
      <w:r w:rsidRPr="00A233CD">
        <w:t>o dokončení je izolační systém plynovodu kontrolován v</w:t>
      </w:r>
      <w:r w:rsidR="0031182B">
        <w:t> </w:t>
      </w:r>
      <w:r w:rsidRPr="00A233CD">
        <w:t>souladu s</w:t>
      </w:r>
      <w:r w:rsidR="0031182B">
        <w:t> </w:t>
      </w:r>
      <w:r w:rsidRPr="00A233CD">
        <w:t xml:space="preserve">TPG 920 21, na </w:t>
      </w:r>
      <w:r w:rsidRPr="00A233CD">
        <w:rPr>
          <w:rFonts w:eastAsia="Calibri"/>
        </w:rPr>
        <w:t xml:space="preserve">bezporéznost elektrojiskrovou zkouškou podle TPG 920 24 na </w:t>
      </w:r>
      <w:r w:rsidRPr="0029205B">
        <w:rPr>
          <w:rFonts w:eastAsia="Calibri"/>
        </w:rPr>
        <w:t>100 % povrchu</w:t>
      </w:r>
      <w:r w:rsidRPr="00A233CD">
        <w:rPr>
          <w:rFonts w:eastAsia="Calibri"/>
        </w:rPr>
        <w:t>. Velikost zkušeb</w:t>
      </w:r>
      <w:r w:rsidRPr="00A233CD">
        <w:rPr>
          <w:rFonts w:eastAsia="Calibri"/>
        </w:rPr>
        <w:softHyphen/>
        <w:t>ní</w:t>
      </w:r>
      <w:r w:rsidRPr="00A233CD">
        <w:rPr>
          <w:rFonts w:eastAsia="Calibri"/>
        </w:rPr>
        <w:softHyphen/>
        <w:t>ho napětí musí odpovídat druhu izolace.</w:t>
      </w:r>
    </w:p>
    <w:p w14:paraId="0672381E" w14:textId="11E57A3E" w:rsidR="00786593" w:rsidRDefault="00786593" w:rsidP="00D23B29">
      <w:pPr>
        <w:pStyle w:val="stylTextkapitoly"/>
        <w:rPr>
          <w:rFonts w:eastAsia="Calibri"/>
        </w:rPr>
      </w:pPr>
      <w:r>
        <w:rPr>
          <w:rFonts w:eastAsia="Calibri"/>
        </w:rPr>
        <w:t>Použití mechanické ochrany izolace tzv. FZM (obetonování) iz</w:t>
      </w:r>
      <w:r w:rsidR="00714C57">
        <w:rPr>
          <w:rFonts w:eastAsia="Calibri"/>
        </w:rPr>
        <w:t>olovaných ocelových trubek. Pro </w:t>
      </w:r>
      <w:r>
        <w:rPr>
          <w:rFonts w:eastAsia="Calibri"/>
        </w:rPr>
        <w:t>liniové části plynovodů se používají přednostně továrně vyr</w:t>
      </w:r>
      <w:r w:rsidR="00714C57">
        <w:rPr>
          <w:rFonts w:eastAsia="Calibri"/>
        </w:rPr>
        <w:t>obené trubky vč. FZM vrstvy. Na </w:t>
      </w:r>
      <w:r>
        <w:rPr>
          <w:rFonts w:eastAsia="Calibri"/>
        </w:rPr>
        <w:t xml:space="preserve">trubních obloucích, svarech a krátkých částech liniových úseků se použijí výrobcem doporučené FZM materiály (systémy </w:t>
      </w:r>
      <w:r w:rsidR="0031182B">
        <w:rPr>
          <w:rFonts w:eastAsia="Calibri"/>
        </w:rPr>
        <w:t>–</w:t>
      </w:r>
      <w:r>
        <w:rPr>
          <w:rFonts w:eastAsia="Calibri"/>
        </w:rPr>
        <w:t xml:space="preserve"> jde o kompozit). Jejich aplikace musí být provedena v</w:t>
      </w:r>
      <w:r w:rsidR="0031182B">
        <w:rPr>
          <w:rFonts w:eastAsia="Calibri"/>
        </w:rPr>
        <w:t> </w:t>
      </w:r>
      <w:r>
        <w:rPr>
          <w:rFonts w:eastAsia="Calibri"/>
        </w:rPr>
        <w:t>souladu s</w:t>
      </w:r>
      <w:r w:rsidR="0031182B">
        <w:rPr>
          <w:rFonts w:eastAsia="Calibri"/>
        </w:rPr>
        <w:t> </w:t>
      </w:r>
      <w:r>
        <w:rPr>
          <w:rFonts w:eastAsia="Calibri"/>
        </w:rPr>
        <w:t>návodem výrobce.</w:t>
      </w:r>
    </w:p>
    <w:p w14:paraId="0672381F" w14:textId="77777777" w:rsidR="00786593" w:rsidRPr="00A06BBF" w:rsidRDefault="00786593" w:rsidP="007E0B66">
      <w:pPr>
        <w:pStyle w:val="stylNadpis3"/>
      </w:pPr>
      <w:bookmarkStart w:id="137" w:name="_Toc293416578"/>
      <w:bookmarkStart w:id="138" w:name="_Toc378844772"/>
      <w:bookmarkStart w:id="139" w:name="_Toc379362041"/>
      <w:bookmarkStart w:id="140" w:name="_Toc523903407"/>
      <w:bookmarkStart w:id="141" w:name="_Toc187848752"/>
      <w:bookmarkStart w:id="142" w:name="_Toc190244595"/>
      <w:r w:rsidRPr="00A06BBF">
        <w:t>Plynovody vedené nad terénem (na vzduchu)</w:t>
      </w:r>
      <w:bookmarkEnd w:id="137"/>
      <w:bookmarkEnd w:id="138"/>
      <w:bookmarkEnd w:id="139"/>
      <w:bookmarkEnd w:id="140"/>
      <w:bookmarkEnd w:id="141"/>
      <w:bookmarkEnd w:id="142"/>
    </w:p>
    <w:p w14:paraId="06723820" w14:textId="3C3768DB" w:rsidR="00786593" w:rsidRDefault="00786593" w:rsidP="00714C57">
      <w:pPr>
        <w:pStyle w:val="stylTextkapitoly"/>
      </w:pPr>
      <w:r>
        <w:t xml:space="preserve">Plynovody pro nadzemní vedení budou opatřeny nátěrovým systémem proti atmosférickým vlivům podle TPG 920 23 a dále ve smyslu technického požadavku </w:t>
      </w:r>
      <w:r w:rsidR="79F90BA4">
        <w:t>GRID_TX_S04_04</w:t>
      </w:r>
      <w:r w:rsidR="005A3D19">
        <w:t xml:space="preserve"> </w:t>
      </w:r>
      <w:r>
        <w:t>v</w:t>
      </w:r>
      <w:r w:rsidR="0031182B">
        <w:t> </w:t>
      </w:r>
      <w:r>
        <w:t>platném znění</w:t>
      </w:r>
      <w:r w:rsidR="00714C57">
        <w:t xml:space="preserve">. </w:t>
      </w:r>
      <w:r w:rsidR="00714C57">
        <w:lastRenderedPageBreak/>
        <w:t>Při </w:t>
      </w:r>
      <w:r>
        <w:t>volbě vhodného nátěrového systému bude využíváno doporučení ČSN EN ISO 12944-5 (příklady nátěrových systémů jsou uvedeny v</w:t>
      </w:r>
      <w:r w:rsidR="0031182B">
        <w:t> </w:t>
      </w:r>
      <w:r>
        <w:t xml:space="preserve">příloze 1 TPG 920 23. Nátěrový systém bude vyroben jedním výrobcem, bude splňovat </w:t>
      </w:r>
      <w:r w:rsidR="00F305B4">
        <w:t>kritéria</w:t>
      </w:r>
      <w:r>
        <w:t xml:space="preserve"> stupně korozní agresivity </w:t>
      </w:r>
      <w:r w:rsidR="00714C57">
        <w:t>C4 (vysoká), životnost nátěru H </w:t>
      </w:r>
      <w:r>
        <w:t>(vysoká). Provedení přechodu „země-vzduch“ bude provedeno podle Přílohy 2 TPG 920 23. Barva nátěru může být volena v</w:t>
      </w:r>
      <w:r w:rsidR="0031182B">
        <w:t> </w:t>
      </w:r>
      <w:r>
        <w:t>souladu s</w:t>
      </w:r>
      <w:r w:rsidR="0031182B">
        <w:t> </w:t>
      </w:r>
      <w:r>
        <w:t>projektem. Podmínkou je, aby v</w:t>
      </w:r>
      <w:r w:rsidR="0031182B">
        <w:t> </w:t>
      </w:r>
      <w:r>
        <w:t xml:space="preserve">případech, kdy bude barva nátěru nadzemního přechodu odlišná od </w:t>
      </w:r>
      <w:r w:rsidR="0031182B">
        <w:t>„</w:t>
      </w:r>
      <w:r>
        <w:t>sírová žlutá RAL 1016 matná</w:t>
      </w:r>
      <w:r w:rsidR="0031182B">
        <w:t>“</w:t>
      </w:r>
      <w:r>
        <w:t xml:space="preserve"> byly na obou koncích nadzemního přechodu, provedeny pruhy šíře 0,3 – 0,5 m barvou </w:t>
      </w:r>
      <w:r w:rsidR="0031182B">
        <w:t>„</w:t>
      </w:r>
      <w:r>
        <w:t>sírová žlutá RAL 1016 matná</w:t>
      </w:r>
      <w:r w:rsidR="0031182B">
        <w:t>“</w:t>
      </w:r>
      <w:r>
        <w:t>. Výjimky v</w:t>
      </w:r>
      <w:r w:rsidR="0031182B">
        <w:t> </w:t>
      </w:r>
      <w:r>
        <w:t xml:space="preserve">náležitě zdůvodněných případech povoluje regionální pracoviště </w:t>
      </w:r>
      <w:r w:rsidR="00B86A81">
        <w:t>AM</w:t>
      </w:r>
      <w:r>
        <w:t>.</w:t>
      </w:r>
    </w:p>
    <w:p w14:paraId="4B2952CD" w14:textId="1E20FBCD" w:rsidR="00276A62" w:rsidRDefault="00786593" w:rsidP="00276A62">
      <w:pPr>
        <w:pStyle w:val="stylTextkapitoly"/>
      </w:pPr>
      <w:r>
        <w:t>Umístění a provedení nadzemního přechodu řeší projekt. V</w:t>
      </w:r>
      <w:r w:rsidR="0031182B">
        <w:t> </w:t>
      </w:r>
      <w:r>
        <w:t>projektu musí být řešena také protikorozní ochrana nadzemního přechodu a jeho ochrana před bleskem s</w:t>
      </w:r>
      <w:r w:rsidR="0031182B">
        <w:t> </w:t>
      </w:r>
      <w:r>
        <w:t>odvoláním na příslušné ČSN, při</w:t>
      </w:r>
      <w:r w:rsidR="00996309">
        <w:t> </w:t>
      </w:r>
      <w:r>
        <w:t xml:space="preserve">přiměřeném respektování </w:t>
      </w:r>
      <w:r w:rsidR="00AD27F6">
        <w:t>TPG 702 04.</w:t>
      </w:r>
    </w:p>
    <w:p w14:paraId="317C470A" w14:textId="328FFAA4" w:rsidR="00276A62" w:rsidRPr="00276A62" w:rsidRDefault="00276A62" w:rsidP="00276A62">
      <w:pPr>
        <w:pStyle w:val="stylTextkapitoly"/>
      </w:pPr>
      <w:r w:rsidRPr="00276A62">
        <w:t xml:space="preserve">Nově budované </w:t>
      </w:r>
      <w:r>
        <w:t>nadzemní přechody PZ</w:t>
      </w:r>
      <w:r w:rsidRPr="00276A62">
        <w:t xml:space="preserve"> musí splňovat požadavky ČSN EN 1090.</w:t>
      </w:r>
    </w:p>
    <w:p w14:paraId="06723821" w14:textId="330416B3" w:rsidR="00786593" w:rsidRDefault="00276A62" w:rsidP="00276A62">
      <w:pPr>
        <w:pStyle w:val="stylTextkapitoly"/>
        <w:rPr>
          <w:rFonts w:eastAsia="Calibri"/>
        </w:rPr>
      </w:pPr>
      <w:r w:rsidRPr="00276A62">
        <w:t>Požadavk</w:t>
      </w:r>
      <w:r>
        <w:t>y neplatí pro samonosné nadzemní přechody</w:t>
      </w:r>
      <w:r w:rsidRPr="00276A62">
        <w:t>.</w:t>
      </w:r>
    </w:p>
    <w:p w14:paraId="06723822" w14:textId="77777777" w:rsidR="00786593" w:rsidRPr="00166917" w:rsidRDefault="00786593" w:rsidP="007E0B66">
      <w:pPr>
        <w:pStyle w:val="stylNadpis3"/>
      </w:pPr>
      <w:bookmarkStart w:id="143" w:name="_Toc378844773"/>
      <w:bookmarkStart w:id="144" w:name="_Toc379362042"/>
      <w:bookmarkStart w:id="145" w:name="_Toc523903408"/>
      <w:bookmarkStart w:id="146" w:name="_Toc187848753"/>
      <w:bookmarkStart w:id="147" w:name="_Toc190244596"/>
      <w:r w:rsidRPr="00166917">
        <w:t>Protikorozní ochrana ocelových plynovodů</w:t>
      </w:r>
      <w:bookmarkEnd w:id="143"/>
      <w:bookmarkEnd w:id="144"/>
      <w:bookmarkEnd w:id="145"/>
      <w:bookmarkEnd w:id="146"/>
      <w:bookmarkEnd w:id="147"/>
    </w:p>
    <w:p w14:paraId="06723823" w14:textId="34BE7353" w:rsidR="00786593" w:rsidRDefault="00786593" w:rsidP="00D23B29">
      <w:pPr>
        <w:pStyle w:val="stylTextkapitoly"/>
      </w:pPr>
      <w:r>
        <w:t xml:space="preserve">Protikorozní ochrana ocelových plynovodů pasivní, popř. podle okolností také aktivní, podle požadavku </w:t>
      </w:r>
      <w:r w:rsidR="000D2F7E">
        <w:t>RAM</w:t>
      </w:r>
      <w:r>
        <w:t xml:space="preserve">, musí odpovídat požadavkům ČSN, TPG (např. TPG 920 21, 920 23, 920 24, 920 25) a dále technickému požadavku </w:t>
      </w:r>
      <w:r w:rsidR="73A1E1FB">
        <w:t>GRID_TX_S04_04</w:t>
      </w:r>
      <w:r w:rsidR="00E33B15">
        <w:t xml:space="preserve"> Zásady pro projektování, výstavbu, rekonstrukce a opravy zařízení aktivní a řešení pasivní protikorozní ochrany</w:t>
      </w:r>
      <w:r w:rsidR="006C6FFF">
        <w:t xml:space="preserve">. </w:t>
      </w:r>
      <w:r>
        <w:t>Návrh protikorozní ochrany musí být součástí PD.</w:t>
      </w:r>
    </w:p>
    <w:p w14:paraId="06723824" w14:textId="282855A7" w:rsidR="00932F08" w:rsidRDefault="00932F08" w:rsidP="007E0B66">
      <w:pPr>
        <w:pStyle w:val="stylNadpis3"/>
      </w:pPr>
      <w:bookmarkStart w:id="148" w:name="_Toc523903409"/>
      <w:bookmarkStart w:id="149" w:name="_Toc187848754"/>
      <w:bookmarkStart w:id="150" w:name="_Toc190244597"/>
      <w:r>
        <w:t>Protikorozní ochrana použitých armatur (armatury s</w:t>
      </w:r>
      <w:r w:rsidR="0031182B">
        <w:t> </w:t>
      </w:r>
      <w:r>
        <w:t>tělesem zhotoveným z</w:t>
      </w:r>
      <w:r w:rsidR="0031182B">
        <w:t> </w:t>
      </w:r>
      <w:r>
        <w:t>materiálu ocel nebo litina</w:t>
      </w:r>
      <w:bookmarkEnd w:id="148"/>
      <w:r w:rsidR="00A8515A">
        <w:t>)</w:t>
      </w:r>
      <w:bookmarkEnd w:id="149"/>
      <w:bookmarkEnd w:id="150"/>
    </w:p>
    <w:p w14:paraId="16CA8293" w14:textId="2E6AA543" w:rsidR="00AD27F6" w:rsidRDefault="00932F08" w:rsidP="00872013">
      <w:pPr>
        <w:pStyle w:val="stylTextkapitoly"/>
      </w:pPr>
      <w:r>
        <w:t>Protikorozní ochrana použitých armatur</w:t>
      </w:r>
      <w:r w:rsidR="00AD27F6">
        <w:t xml:space="preserve"> je řešena v</w:t>
      </w:r>
      <w:r w:rsidR="0031182B">
        <w:t> </w:t>
      </w:r>
      <w:r w:rsidR="00C2085B">
        <w:t>kapitole</w:t>
      </w:r>
      <w:r w:rsidR="00AD27F6">
        <w:t xml:space="preserve"> </w:t>
      </w:r>
      <w:r w:rsidR="005D70E7">
        <w:fldChar w:fldCharType="begin"/>
      </w:r>
      <w:r w:rsidR="005D70E7">
        <w:instrText xml:space="preserve"> REF _Ref530137152 \r \h </w:instrText>
      </w:r>
      <w:r w:rsidR="005D70E7">
        <w:fldChar w:fldCharType="separate"/>
      </w:r>
      <w:r w:rsidR="005D70E7">
        <w:t>D.5.2.3</w:t>
      </w:r>
      <w:r w:rsidR="005D70E7">
        <w:fldChar w:fldCharType="end"/>
      </w:r>
      <w:r w:rsidR="00AD27F6">
        <w:t xml:space="preserve"> tohoto Technického požadavku</w:t>
      </w:r>
      <w:r w:rsidR="00734121">
        <w:t>.</w:t>
      </w:r>
      <w:bookmarkStart w:id="151" w:name="_Toc293416579"/>
      <w:bookmarkStart w:id="152" w:name="_Toc378844774"/>
      <w:bookmarkStart w:id="153" w:name="_Toc379362043"/>
      <w:bookmarkStart w:id="154" w:name="_Ref379363589"/>
      <w:bookmarkStart w:id="155" w:name="_Toc523903410"/>
    </w:p>
    <w:p w14:paraId="06723828" w14:textId="77777777" w:rsidR="00786593" w:rsidRPr="00166917" w:rsidRDefault="00D23B29">
      <w:pPr>
        <w:pStyle w:val="stylNadpis2"/>
      </w:pPr>
      <w:bookmarkStart w:id="156" w:name="_Toc187848755"/>
      <w:bookmarkStart w:id="157" w:name="_Toc190244598"/>
      <w:r>
        <w:t>M</w:t>
      </w:r>
      <w:r w:rsidRPr="00166917">
        <w:t>ateriál polyetylen</w:t>
      </w:r>
      <w:bookmarkEnd w:id="151"/>
      <w:bookmarkEnd w:id="152"/>
      <w:bookmarkEnd w:id="153"/>
      <w:bookmarkEnd w:id="154"/>
      <w:bookmarkEnd w:id="155"/>
      <w:bookmarkEnd w:id="156"/>
      <w:bookmarkEnd w:id="157"/>
    </w:p>
    <w:p w14:paraId="06723829" w14:textId="1CCF852B" w:rsidR="00786593" w:rsidRDefault="00786593" w:rsidP="00D23B29">
      <w:pPr>
        <w:pStyle w:val="stylTextkapitoly"/>
      </w:pPr>
      <w:r w:rsidRPr="00A233CD">
        <w:t>Výstavba</w:t>
      </w:r>
      <w:r>
        <w:t xml:space="preserve">, opravy a rekonstrukce </w:t>
      </w:r>
      <w:r w:rsidRPr="00A233CD">
        <w:t>plynovodů</w:t>
      </w:r>
      <w:r>
        <w:t xml:space="preserve"> a plynovodních přípojek </w:t>
      </w:r>
      <w:r w:rsidRPr="00A233CD">
        <w:t xml:space="preserve">se provádí </w:t>
      </w:r>
      <w:r>
        <w:t>přednostně z</w:t>
      </w:r>
      <w:r w:rsidR="0031182B">
        <w:t> </w:t>
      </w:r>
      <w:r>
        <w:t xml:space="preserve">výrobků </w:t>
      </w:r>
      <w:r w:rsidR="0031182B">
        <w:t>–</w:t>
      </w:r>
      <w:r>
        <w:t xml:space="preserve"> materiálů PE, za podmínek splnění příslušných ustanovení ČSN EN 12007-1,2,4</w:t>
      </w:r>
      <w:r w:rsidR="0032025F">
        <w:t>,5</w:t>
      </w:r>
      <w:r w:rsidR="0031182B">
        <w:t>, ČSN EN 1555</w:t>
      </w:r>
      <w:r>
        <w:t xml:space="preserve"> a TPG</w:t>
      </w:r>
      <w:r w:rsidR="00E906EB">
        <w:t> </w:t>
      </w:r>
      <w:r>
        <w:t>702</w:t>
      </w:r>
      <w:r w:rsidR="00E906EB">
        <w:t> </w:t>
      </w:r>
      <w:r>
        <w:t>01</w:t>
      </w:r>
      <w:r w:rsidR="007963A6">
        <w:t>, návodů výrobců</w:t>
      </w:r>
      <w:r w:rsidR="00AD27F6">
        <w:t>, tohoto Technického požadavku</w:t>
      </w:r>
      <w:r w:rsidR="007963A6">
        <w:t xml:space="preserve"> a dalších předpisů</w:t>
      </w:r>
      <w:r>
        <w:t>.</w:t>
      </w:r>
    </w:p>
    <w:p w14:paraId="0672382A" w14:textId="6C02E4B1" w:rsidR="003D3540" w:rsidRDefault="00786593" w:rsidP="00D23B29">
      <w:pPr>
        <w:pStyle w:val="stylTextkapitoly"/>
      </w:pPr>
      <w:r>
        <w:t xml:space="preserve">Pro výstavbu plynárenských zařízení </w:t>
      </w:r>
      <w:r w:rsidR="004B0292">
        <w:t xml:space="preserve">v investorství </w:t>
      </w:r>
      <w:r>
        <w:t>PDS jsou používány výhradně výrobky (</w:t>
      </w:r>
      <w:r w:rsidR="007963A6">
        <w:t xml:space="preserve">PE </w:t>
      </w:r>
      <w:r>
        <w:t>trubky,</w:t>
      </w:r>
      <w:r w:rsidR="007963A6">
        <w:t xml:space="preserve"> PE</w:t>
      </w:r>
      <w:r>
        <w:t xml:space="preserve"> tvarovky</w:t>
      </w:r>
      <w:r w:rsidR="007963A6">
        <w:t xml:space="preserve"> na tupo, PE elektrotvarovky, PE kulové kohouty</w:t>
      </w:r>
      <w:r>
        <w:t xml:space="preserve">) prověřené </w:t>
      </w:r>
      <w:r w:rsidR="007963A6">
        <w:t>t</w:t>
      </w:r>
      <w:r>
        <w:t xml:space="preserve">echnickým produktovým managementem </w:t>
      </w:r>
      <w:r w:rsidR="00E2294E">
        <w:t xml:space="preserve">skupiny </w:t>
      </w:r>
      <w:r w:rsidR="00B805B3">
        <w:t>GasNet</w:t>
      </w:r>
      <w:r w:rsidR="00AD27F6">
        <w:t xml:space="preserve"> </w:t>
      </w:r>
      <w:r>
        <w:t xml:space="preserve">, tj. materiály od výrobců/dodavatelů u kterých byla </w:t>
      </w:r>
      <w:r w:rsidR="000A5CD6">
        <w:t xml:space="preserve">např. </w:t>
      </w:r>
      <w:r>
        <w:t>formou auditů ověřena shoda s příslu</w:t>
      </w:r>
      <w:r w:rsidR="00714C57">
        <w:t>šnou technickou specifikací pro </w:t>
      </w:r>
      <w:r>
        <w:t>danou komoditu (PE trubky, PE Tvarovky</w:t>
      </w:r>
      <w:r w:rsidR="007963A6">
        <w:t xml:space="preserve"> na tupo</w:t>
      </w:r>
      <w:r w:rsidR="0031182B">
        <w:t>,</w:t>
      </w:r>
      <w:r w:rsidR="007963A6">
        <w:t xml:space="preserve"> PE elektrotvarovky, PE kulové kohouty</w:t>
      </w:r>
      <w:r>
        <w:t>)</w:t>
      </w:r>
      <w:r w:rsidR="00916B17">
        <w:t xml:space="preserve">. </w:t>
      </w:r>
      <w:r>
        <w:t xml:space="preserve"> </w:t>
      </w:r>
      <w:r w:rsidRPr="00506DFA">
        <w:t>S</w:t>
      </w:r>
      <w:r>
        <w:t> </w:t>
      </w:r>
      <w:r w:rsidR="007963A6">
        <w:t>dodavateli těchto výrobků</w:t>
      </w:r>
      <w:r>
        <w:t>, kte</w:t>
      </w:r>
      <w:r w:rsidR="009B2178">
        <w:t>r</w:t>
      </w:r>
      <w:r w:rsidR="007963A6">
        <w:t>é</w:t>
      </w:r>
      <w:r>
        <w:t xml:space="preserve"> prošl</w:t>
      </w:r>
      <w:r w:rsidR="007963A6">
        <w:t>y</w:t>
      </w:r>
      <w:r>
        <w:t xml:space="preserve"> úspěšně auditem a dále byl</w:t>
      </w:r>
      <w:r w:rsidR="007963A6">
        <w:t>y</w:t>
      </w:r>
      <w:r>
        <w:t xml:space="preserve"> </w:t>
      </w:r>
      <w:r w:rsidR="00F305B4">
        <w:t>vyhodnocen</w:t>
      </w:r>
      <w:r w:rsidR="007963A6">
        <w:t>y</w:t>
      </w:r>
      <w:r w:rsidR="00F305B4">
        <w:t>, jako</w:t>
      </w:r>
      <w:r>
        <w:t xml:space="preserve"> vítěz</w:t>
      </w:r>
      <w:r w:rsidR="007963A6">
        <w:t>né</w:t>
      </w:r>
      <w:r>
        <w:t xml:space="preserve"> ve výběrovém řízení uzavírá </w:t>
      </w:r>
      <w:r w:rsidR="007963A6">
        <w:t>PDS</w:t>
      </w:r>
      <w:r>
        <w:t xml:space="preserve"> rámcové smlouvy (uzavřené také ve prospěch zhotovitelů</w:t>
      </w:r>
      <w:r w:rsidR="007963A6">
        <w:t xml:space="preserve"> pro PDS</w:t>
      </w:r>
      <w:r>
        <w:t>). Aktuální stav portfolia dodavatelů a ceny produktů z rámcových smluv je možné zjistit na web</w:t>
      </w:r>
      <w:r w:rsidR="00225019">
        <w:t xml:space="preserve">ových stránkách </w:t>
      </w:r>
      <w:r>
        <w:t xml:space="preserve">společnosti </w:t>
      </w:r>
      <w:r w:rsidR="00060E13" w:rsidRPr="00624F85">
        <w:t>https://dpo.gasnet.cz/uzivatel/prihlaseni?redirect_url=/</w:t>
      </w:r>
      <w:r w:rsidR="00060E13">
        <w:t>.</w:t>
      </w:r>
    </w:p>
    <w:p w14:paraId="0672382B" w14:textId="397CF5D4" w:rsidR="007963A6" w:rsidRDefault="007963A6" w:rsidP="00576003">
      <w:pPr>
        <w:pStyle w:val="stylNadodrky"/>
      </w:pPr>
      <w:r>
        <w:t>Konkrétně:</w:t>
      </w:r>
    </w:p>
    <w:p w14:paraId="0672382C" w14:textId="77777777" w:rsidR="007963A6" w:rsidRDefault="007963A6" w:rsidP="00576003">
      <w:pPr>
        <w:pStyle w:val="stylseznamada1"/>
      </w:pPr>
      <w:r>
        <w:t>Trubní materiál PE</w:t>
      </w:r>
      <w:r w:rsidR="003D3540">
        <w:t xml:space="preserve"> </w:t>
      </w:r>
    </w:p>
    <w:p w14:paraId="0672382D" w14:textId="77777777" w:rsidR="003D3540" w:rsidRDefault="003D3540" w:rsidP="00576003">
      <w:pPr>
        <w:pStyle w:val="stylseznamada1"/>
      </w:pPr>
      <w:r>
        <w:t xml:space="preserve">Tvarovky na tupo </w:t>
      </w:r>
    </w:p>
    <w:p w14:paraId="0672382E" w14:textId="77777777" w:rsidR="003D3540" w:rsidRDefault="003D3540" w:rsidP="00576003">
      <w:pPr>
        <w:pStyle w:val="stylseznamada1"/>
      </w:pPr>
      <w:r>
        <w:t>Elektrotvarovky</w:t>
      </w:r>
    </w:p>
    <w:p w14:paraId="0672382F" w14:textId="1EC7409A" w:rsidR="003D3540" w:rsidRPr="00506DFA" w:rsidRDefault="003D3540" w:rsidP="00576003">
      <w:pPr>
        <w:pStyle w:val="stylseznamada1"/>
      </w:pPr>
      <w:r>
        <w:lastRenderedPageBreak/>
        <w:t>PE kulové kohouty</w:t>
      </w:r>
    </w:p>
    <w:p w14:paraId="06723830" w14:textId="3E3BD310" w:rsidR="00786593" w:rsidRPr="00A06BBF" w:rsidRDefault="00786593" w:rsidP="007E0B66">
      <w:pPr>
        <w:pStyle w:val="stylNadpis3"/>
      </w:pPr>
      <w:bookmarkStart w:id="158" w:name="_Toc378842447"/>
      <w:bookmarkStart w:id="159" w:name="_Toc378842542"/>
      <w:bookmarkStart w:id="160" w:name="_Toc378842687"/>
      <w:bookmarkStart w:id="161" w:name="_Toc378842810"/>
      <w:bookmarkStart w:id="162" w:name="_Toc378842947"/>
      <w:bookmarkStart w:id="163" w:name="_Toc378843233"/>
      <w:bookmarkStart w:id="164" w:name="_Toc378843496"/>
      <w:bookmarkStart w:id="165" w:name="_Toc378844775"/>
      <w:bookmarkStart w:id="166" w:name="_Toc523903411"/>
      <w:bookmarkStart w:id="167" w:name="_Toc293416580"/>
      <w:bookmarkStart w:id="168" w:name="_Toc378844776"/>
      <w:bookmarkStart w:id="169" w:name="_Toc379362044"/>
      <w:bookmarkStart w:id="170" w:name="_Toc187848756"/>
      <w:bookmarkStart w:id="171" w:name="_Toc190244599"/>
      <w:bookmarkEnd w:id="158"/>
      <w:bookmarkEnd w:id="159"/>
      <w:bookmarkEnd w:id="160"/>
      <w:bookmarkEnd w:id="161"/>
      <w:bookmarkEnd w:id="162"/>
      <w:bookmarkEnd w:id="163"/>
      <w:bookmarkEnd w:id="164"/>
      <w:bookmarkEnd w:id="165"/>
      <w:r w:rsidRPr="00A06BBF">
        <w:t xml:space="preserve">Dodávka výrobků pro stavby v investorství </w:t>
      </w:r>
      <w:r w:rsidR="003D3540">
        <w:t>PDS</w:t>
      </w:r>
      <w:bookmarkEnd w:id="166"/>
      <w:bookmarkEnd w:id="167"/>
      <w:bookmarkEnd w:id="168"/>
      <w:bookmarkEnd w:id="169"/>
      <w:bookmarkEnd w:id="170"/>
      <w:bookmarkEnd w:id="171"/>
    </w:p>
    <w:p w14:paraId="06723831" w14:textId="26100AA1" w:rsidR="00786593" w:rsidRDefault="00786593" w:rsidP="00714C57">
      <w:pPr>
        <w:pStyle w:val="stylTextkapitoly"/>
      </w:pPr>
      <w:r>
        <w:t xml:space="preserve">Pro stavby v investorství </w:t>
      </w:r>
      <w:r w:rsidR="003D3540">
        <w:t>PDS</w:t>
      </w:r>
      <w:r>
        <w:t xml:space="preserve"> jsou používány výrobky</w:t>
      </w:r>
      <w:r w:rsidR="003D3540">
        <w:t xml:space="preserve">, jejichž vlastnosti byly </w:t>
      </w:r>
      <w:r w:rsidR="00B41FED">
        <w:t>ověřeny (EVIS</w:t>
      </w:r>
      <w:r w:rsidR="00B80F23">
        <w:t>; web společnosti DPO Gasnet</w:t>
      </w:r>
      <w:r w:rsidR="003D3540">
        <w:t>); tyto jsou pořizovány na základě a za ceny uvedené v rámcové smlouvě a dále výrobky ostatní, které musí splňovat podmínky řádného uvedení na trh v</w:t>
      </w:r>
      <w:r w:rsidR="00B80F23">
        <w:t> </w:t>
      </w:r>
      <w:r w:rsidR="003D3540">
        <w:t>ČR</w:t>
      </w:r>
      <w:r w:rsidR="00B80F23">
        <w:t xml:space="preserve"> (např. STO, výrobkové certifikáty, prohlášení o shodě)</w:t>
      </w:r>
      <w:r w:rsidR="003D3540">
        <w:t>; za jejichž nákup (vhodnost, přiměřenost a cenu) odpovídá zhotovitel.</w:t>
      </w:r>
    </w:p>
    <w:p w14:paraId="06723832" w14:textId="77777777" w:rsidR="003D3540" w:rsidRDefault="003D3540" w:rsidP="007E0B66">
      <w:pPr>
        <w:pStyle w:val="stylNadpis3"/>
      </w:pPr>
      <w:bookmarkStart w:id="172" w:name="_Toc523903412"/>
      <w:bookmarkStart w:id="173" w:name="_Toc187848757"/>
      <w:bookmarkStart w:id="174" w:name="_Toc190244600"/>
      <w:bookmarkStart w:id="175" w:name="_Toc293416581"/>
      <w:bookmarkStart w:id="176" w:name="_Toc378844777"/>
      <w:bookmarkStart w:id="177" w:name="_Toc379362045"/>
      <w:r>
        <w:t>Omezení počtu výrobců pro dodávku materiálů na jedné ucelené stavbě</w:t>
      </w:r>
      <w:bookmarkEnd w:id="172"/>
      <w:bookmarkEnd w:id="173"/>
      <w:bookmarkEnd w:id="174"/>
    </w:p>
    <w:p w14:paraId="06723833" w14:textId="79D408A7" w:rsidR="003D3540" w:rsidRDefault="003D3540" w:rsidP="00723C1F">
      <w:pPr>
        <w:pStyle w:val="stylTextkapitoly"/>
      </w:pPr>
      <w:r>
        <w:t>Na jedné ucelené stavbě mohou být použity přednostně trubky a tvarovky od jednoho</w:t>
      </w:r>
      <w:r w:rsidR="009B2178">
        <w:t xml:space="preserve"> </w:t>
      </w:r>
      <w:r>
        <w:t>výrobce</w:t>
      </w:r>
      <w:r w:rsidR="00B80F23">
        <w:t>/dodavatele</w:t>
      </w:r>
      <w:r>
        <w:t xml:space="preserve"> (např.</w:t>
      </w:r>
      <w:r w:rsidR="00A35CB9">
        <w:t> </w:t>
      </w:r>
      <w:r>
        <w:t>PE trubky výrobce A, PE tvarovky na tupo výrobce B, PE elektrotvarovky výrobce C, PE kulové kohouty výrobce B).</w:t>
      </w:r>
    </w:p>
    <w:p w14:paraId="06723834" w14:textId="4DB09E2E" w:rsidR="00E4024E" w:rsidRDefault="003D3540" w:rsidP="00723C1F">
      <w:pPr>
        <w:pStyle w:val="stylTextkapitoly"/>
      </w:pPr>
      <w:r>
        <w:t>Vzájemnou kombinaci trubek nebo tvarovek od různých výrobců lze na jedné ucelené stavbě použít pouze v technicky odůvodněných případech, např. pokud nevyrábí p</w:t>
      </w:r>
      <w:r w:rsidR="00E906EB">
        <w:t>říslušný sortiment potřebný pro </w:t>
      </w:r>
      <w:r>
        <w:t xml:space="preserve">celou stavbu, dlouhodobý výpadek výroby </w:t>
      </w:r>
      <w:r w:rsidR="0082415E">
        <w:t>atd.</w:t>
      </w:r>
      <w:r w:rsidR="007B0B4D">
        <w:t>,</w:t>
      </w:r>
      <w:r w:rsidR="009B6109">
        <w:t xml:space="preserve"> a to výhradně na </w:t>
      </w:r>
      <w:r w:rsidR="00D6060B">
        <w:t>základě písemného souh</w:t>
      </w:r>
      <w:r w:rsidR="009401F6">
        <w:t>lasu odpovědné zástupce PDS</w:t>
      </w:r>
      <w:r w:rsidR="00B80F23">
        <w:t xml:space="preserve"> (viz. </w:t>
      </w:r>
      <w:r w:rsidR="00770587">
        <w:fldChar w:fldCharType="begin"/>
      </w:r>
      <w:r w:rsidR="00770587">
        <w:instrText xml:space="preserve"> REF _Ref131485299 \r \h </w:instrText>
      </w:r>
      <w:r w:rsidR="00770587">
        <w:fldChar w:fldCharType="separate"/>
      </w:r>
      <w:r w:rsidR="00770587">
        <w:t>D.1.1</w:t>
      </w:r>
      <w:r w:rsidR="00770587">
        <w:fldChar w:fldCharType="end"/>
      </w:r>
      <w:r w:rsidR="00B80F23">
        <w:t xml:space="preserve"> výjimka).</w:t>
      </w:r>
    </w:p>
    <w:p w14:paraId="06723835" w14:textId="02F20207" w:rsidR="003D3540" w:rsidRPr="003D3540" w:rsidRDefault="00E4024E" w:rsidP="00723C1F">
      <w:pPr>
        <w:pStyle w:val="stylTextkapitoly"/>
      </w:pPr>
      <w:r>
        <w:t xml:space="preserve">Cílem je umožnit orientační dohledatelnost výrobků s případnou systematickou výrobní vadou použitých </w:t>
      </w:r>
      <w:r w:rsidR="00A908DA">
        <w:t xml:space="preserve">v dobré víře </w:t>
      </w:r>
      <w:r>
        <w:t>p</w:t>
      </w:r>
      <w:r w:rsidR="009B2178">
        <w:t>ři</w:t>
      </w:r>
      <w:r>
        <w:t xml:space="preserve"> budování distribuční soustavy PDS.</w:t>
      </w:r>
    </w:p>
    <w:p w14:paraId="06723836" w14:textId="77777777" w:rsidR="00786593" w:rsidRPr="00D23B29" w:rsidRDefault="00786593" w:rsidP="007E0B66">
      <w:pPr>
        <w:pStyle w:val="stylNadpis3"/>
      </w:pPr>
      <w:bookmarkStart w:id="178" w:name="_Toc523903413"/>
      <w:bookmarkStart w:id="179" w:name="_Toc187848758"/>
      <w:bookmarkStart w:id="180" w:name="_Toc190244601"/>
      <w:r w:rsidRPr="00D23B29">
        <w:t>Požadavky na materiál plynovodů a plynovodních přípojek místních sítí</w:t>
      </w:r>
      <w:bookmarkEnd w:id="175"/>
      <w:bookmarkEnd w:id="176"/>
      <w:bookmarkEnd w:id="177"/>
      <w:bookmarkEnd w:id="178"/>
      <w:bookmarkEnd w:id="179"/>
      <w:bookmarkEnd w:id="180"/>
    </w:p>
    <w:p w14:paraId="06723837" w14:textId="77777777" w:rsidR="00786593" w:rsidRDefault="00786593" w:rsidP="00A60EC8">
      <w:pPr>
        <w:pStyle w:val="stylNadodrky"/>
      </w:pPr>
      <w:r>
        <w:t>Pro výstavbu, opravy a rekonstrukce p</w:t>
      </w:r>
      <w:r w:rsidRPr="003042F5">
        <w:t>lynovod</w:t>
      </w:r>
      <w:r>
        <w:t>ů</w:t>
      </w:r>
      <w:r w:rsidRPr="003042F5">
        <w:t xml:space="preserve"> a plynovodní</w:t>
      </w:r>
      <w:r>
        <w:t>ch</w:t>
      </w:r>
      <w:r w:rsidRPr="003042F5">
        <w:t xml:space="preserve"> přípoj</w:t>
      </w:r>
      <w:r>
        <w:t>ek</w:t>
      </w:r>
      <w:r w:rsidRPr="003042F5">
        <w:t xml:space="preserve"> </w:t>
      </w:r>
      <w:r w:rsidRPr="003017E5">
        <w:t xml:space="preserve">v tlakové hladině </w:t>
      </w:r>
      <w:r w:rsidR="00714C57">
        <w:t>do 4 </w:t>
      </w:r>
      <w:r w:rsidRPr="003017E5">
        <w:t>bar</w:t>
      </w:r>
      <w:r>
        <w:t>ů včetně</w:t>
      </w:r>
      <w:r w:rsidRPr="003042F5">
        <w:t xml:space="preserve"> </w:t>
      </w:r>
      <w:r>
        <w:t>se používají následující PE materiály:</w:t>
      </w:r>
    </w:p>
    <w:p w14:paraId="06723838" w14:textId="77777777" w:rsidR="00786593" w:rsidRPr="0087644B" w:rsidRDefault="73494089" w:rsidP="00A60EC8">
      <w:pPr>
        <w:pStyle w:val="stylseznamsymbol"/>
      </w:pPr>
      <w:r>
        <w:t>Trubky v následujících konstrukcích:</w:t>
      </w:r>
    </w:p>
    <w:p w14:paraId="0672383B" w14:textId="18145AE5" w:rsidR="00786593" w:rsidRDefault="00786593" w:rsidP="0099520A">
      <w:pPr>
        <w:pStyle w:val="stylseznamsymbol"/>
        <w:numPr>
          <w:ilvl w:val="1"/>
          <w:numId w:val="5"/>
        </w:numPr>
        <w:rPr>
          <w:snapToGrid w:val="0"/>
          <w:lang w:bidi="ne-NP"/>
        </w:rPr>
      </w:pPr>
      <w:r>
        <w:rPr>
          <w:snapToGrid w:val="0"/>
          <w:lang w:bidi="ne-NP"/>
        </w:rPr>
        <w:t xml:space="preserve">K3 - </w:t>
      </w:r>
      <w:r w:rsidRPr="000767CA">
        <w:rPr>
          <w:snapToGrid w:val="0"/>
          <w:lang w:bidi="ne-NP"/>
        </w:rPr>
        <w:t xml:space="preserve">trubky z PE 100-RC, </w:t>
      </w:r>
      <w:r>
        <w:rPr>
          <w:snapToGrid w:val="0"/>
          <w:lang w:bidi="ne-NP"/>
        </w:rPr>
        <w:t>(bez ochranného pláště)</w:t>
      </w:r>
      <w:r w:rsidR="00E264D4">
        <w:rPr>
          <w:snapToGrid w:val="0"/>
          <w:lang w:bidi="ne-NP"/>
        </w:rPr>
        <w:t>,</w:t>
      </w:r>
    </w:p>
    <w:p w14:paraId="0672383C" w14:textId="008F7264" w:rsidR="00786593" w:rsidRDefault="00786593" w:rsidP="0099520A">
      <w:pPr>
        <w:pStyle w:val="stylseznamsymbol"/>
        <w:numPr>
          <w:ilvl w:val="1"/>
          <w:numId w:val="5"/>
        </w:numPr>
        <w:rPr>
          <w:rFonts w:cs="Mangal"/>
          <w:snapToGrid w:val="0"/>
          <w:szCs w:val="22"/>
          <w:lang w:bidi="ne-NP"/>
        </w:rPr>
      </w:pPr>
      <w:r>
        <w:rPr>
          <w:rFonts w:cs="Mangal"/>
          <w:snapToGrid w:val="0"/>
          <w:szCs w:val="22"/>
          <w:lang w:bidi="ne-NP"/>
        </w:rPr>
        <w:t xml:space="preserve">K4 - </w:t>
      </w:r>
      <w:r w:rsidRPr="00E347AC">
        <w:rPr>
          <w:rFonts w:cs="Mangal"/>
          <w:snapToGrid w:val="0"/>
          <w:szCs w:val="22"/>
          <w:lang w:bidi="ne-NP"/>
        </w:rPr>
        <w:t>trubky z PE 100</w:t>
      </w:r>
      <w:r>
        <w:rPr>
          <w:rFonts w:cs="Mangal"/>
          <w:snapToGrid w:val="0"/>
          <w:szCs w:val="22"/>
          <w:lang w:bidi="ne-NP"/>
        </w:rPr>
        <w:t xml:space="preserve">-RC v </w:t>
      </w:r>
      <w:r>
        <w:t>modifikaci s oddělitelným ochranným pláštěm</w:t>
      </w:r>
      <w:r w:rsidR="00E264D4">
        <w:t>,</w:t>
      </w:r>
    </w:p>
    <w:p w14:paraId="7250EB54" w14:textId="77777777" w:rsidR="0097362B" w:rsidRDefault="73494089" w:rsidP="00AD27F6">
      <w:pPr>
        <w:pStyle w:val="stylseznamsymbol"/>
      </w:pPr>
      <w:r>
        <w:t xml:space="preserve">Tvarovky </w:t>
      </w:r>
      <w:r w:rsidR="23958F4C">
        <w:t xml:space="preserve">na tupo a elektrotvarovky z materiálu </w:t>
      </w:r>
      <w:r>
        <w:t>PE100</w:t>
      </w:r>
      <w:r w:rsidR="23958F4C">
        <w:t xml:space="preserve"> či PE100RC</w:t>
      </w:r>
      <w:r w:rsidR="607F178F">
        <w:t>,</w:t>
      </w:r>
    </w:p>
    <w:p w14:paraId="5E1A7084" w14:textId="618C7E90" w:rsidR="0097362B" w:rsidRPr="007D716F" w:rsidRDefault="00786593" w:rsidP="00051EFF">
      <w:pPr>
        <w:pStyle w:val="stylseznamsymbol"/>
        <w:numPr>
          <w:ilvl w:val="1"/>
          <w:numId w:val="40"/>
        </w:numPr>
      </w:pPr>
      <w:r w:rsidRPr="007D716F">
        <w:t xml:space="preserve">mechanické </w:t>
      </w:r>
      <w:r w:rsidR="00E4024E" w:rsidRPr="007D716F">
        <w:t>spojky</w:t>
      </w:r>
      <w:r w:rsidR="00AD27F6" w:rsidRPr="007D716F">
        <w:t xml:space="preserve"> </w:t>
      </w:r>
      <w:r w:rsidR="0097362B" w:rsidRPr="007D716F">
        <w:t xml:space="preserve">- </w:t>
      </w:r>
      <w:r w:rsidR="00AD27F6" w:rsidRPr="007D716F">
        <w:t xml:space="preserve">přechodka </w:t>
      </w:r>
      <w:r w:rsidR="0097362B" w:rsidRPr="007D716F">
        <w:t xml:space="preserve">např. </w:t>
      </w:r>
      <w:r w:rsidR="00AD27F6" w:rsidRPr="007D716F">
        <w:t>Isiflo</w:t>
      </w:r>
      <w:r w:rsidR="0097362B" w:rsidRPr="007D716F">
        <w:t xml:space="preserve"> pro napojení HUP,</w:t>
      </w:r>
    </w:p>
    <w:p w14:paraId="7B52E47C" w14:textId="270C1E24" w:rsidR="0097362B" w:rsidRPr="007D716F" w:rsidRDefault="0097362B" w:rsidP="00051EFF">
      <w:pPr>
        <w:pStyle w:val="stylseznamsymbol"/>
        <w:numPr>
          <w:ilvl w:val="1"/>
          <w:numId w:val="40"/>
        </w:numPr>
      </w:pPr>
      <w:r w:rsidRPr="007D716F">
        <w:t xml:space="preserve">mechanické spojky vhodné konstrukce např. WAGA multi joint pro </w:t>
      </w:r>
      <w:r w:rsidR="00AD27F6" w:rsidRPr="007D716F">
        <w:t>oprav</w:t>
      </w:r>
      <w:r w:rsidRPr="007D716F">
        <w:t>u</w:t>
      </w:r>
      <w:r w:rsidR="00AD27F6" w:rsidRPr="007D716F">
        <w:t xml:space="preserve"> sítí z Litenu PL 10</w:t>
      </w:r>
      <w:r w:rsidRPr="007D716F">
        <w:t>,</w:t>
      </w:r>
    </w:p>
    <w:p w14:paraId="46F0F551" w14:textId="56DF0FDD" w:rsidR="00AD27F6" w:rsidRPr="00E2229B" w:rsidRDefault="607F178F" w:rsidP="00051EFF">
      <w:pPr>
        <w:pStyle w:val="stylseznamsymbol"/>
      </w:pPr>
      <w:r>
        <w:t xml:space="preserve">mechanické spojky systému Elster perfection Permasert nebo Isiflo Sprint Gas pro </w:t>
      </w:r>
      <w:r w:rsidR="1AE362C8">
        <w:t>oprav</w:t>
      </w:r>
      <w:r>
        <w:t>u</w:t>
      </w:r>
      <w:r w:rsidR="1AE362C8">
        <w:t xml:space="preserve"> poškození 3. stranou u </w:t>
      </w:r>
      <w:r>
        <w:t xml:space="preserve">plynovodů a </w:t>
      </w:r>
      <w:r w:rsidR="1AE362C8">
        <w:t xml:space="preserve">plynovodních přípojek </w:t>
      </w:r>
      <w:r>
        <w:t xml:space="preserve">z PE, </w:t>
      </w:r>
      <w:r w:rsidR="1AE362C8">
        <w:t>d25, d32</w:t>
      </w:r>
      <w:r>
        <w:t xml:space="preserve">, </w:t>
      </w:r>
      <w:r w:rsidR="1AE362C8">
        <w:t>d40,</w:t>
      </w:r>
      <w:r>
        <w:t xml:space="preserve"> </w:t>
      </w:r>
      <w:r w:rsidR="194248C9">
        <w:t xml:space="preserve">d50, </w:t>
      </w:r>
      <w:r>
        <w:t>d63</w:t>
      </w:r>
      <w:r w:rsidR="1AE362C8">
        <w:t xml:space="preserve"> vlastními zaměstnanci </w:t>
      </w:r>
      <w:r w:rsidR="5B8114EB">
        <w:t>GasNet Služby</w:t>
      </w:r>
      <w:r w:rsidR="1AE362C8">
        <w:t>)</w:t>
      </w:r>
      <w:r w:rsidR="79C3B122">
        <w:t>,</w:t>
      </w:r>
    </w:p>
    <w:p w14:paraId="0672383F" w14:textId="5089E1EC" w:rsidR="00E4024E" w:rsidRDefault="73494089" w:rsidP="007E0C8B">
      <w:pPr>
        <w:pStyle w:val="stylseznamsymbol"/>
      </w:pPr>
      <w:r>
        <w:t>Ostatní ko</w:t>
      </w:r>
      <w:r w:rsidR="607F178F">
        <w:t>nstrukční</w:t>
      </w:r>
      <w:r>
        <w:t xml:space="preserve"> prvky z PE 100 nebo z </w:t>
      </w:r>
      <w:r w:rsidR="2E62E783">
        <w:t>PE100RC</w:t>
      </w:r>
      <w:r w:rsidR="607F178F">
        <w:t xml:space="preserve"> např. kulové kohouty</w:t>
      </w:r>
      <w:r w:rsidR="79C3B122">
        <w:t>,</w:t>
      </w:r>
    </w:p>
    <w:p w14:paraId="06723840" w14:textId="524663FC" w:rsidR="00786593" w:rsidRDefault="23958F4C" w:rsidP="007E0C8B">
      <w:pPr>
        <w:pStyle w:val="stylseznamsymbol"/>
      </w:pPr>
      <w:r>
        <w:t>Armatury</w:t>
      </w:r>
      <w:r w:rsidR="4B22E16D">
        <w:t xml:space="preserve"> (např. šoupátka</w:t>
      </w:r>
      <w:r w:rsidR="61624AB4">
        <w:t>)</w:t>
      </w:r>
      <w:r>
        <w:t xml:space="preserve"> s PE přivařovacími konci</w:t>
      </w:r>
      <w:r w:rsidR="2E62E783">
        <w:t>.</w:t>
      </w:r>
    </w:p>
    <w:p w14:paraId="30439E49" w14:textId="509C8A63" w:rsidR="002A5BD1" w:rsidRDefault="00E4024E" w:rsidP="00D23B29">
      <w:pPr>
        <w:pStyle w:val="stylTextkapitoly"/>
      </w:pPr>
      <w:r>
        <w:t xml:space="preserve">S PE materiály musí být nakládáno v souladu s pokyny uvedenými v návodu výrobce. </w:t>
      </w:r>
      <w:r w:rsidR="00B45376">
        <w:t>PE m</w:t>
      </w:r>
      <w:r>
        <w:t>ateriály jsou vzájemně spojovány svarovým spojem.</w:t>
      </w:r>
    </w:p>
    <w:p w14:paraId="054C79E6" w14:textId="54ACFBD7" w:rsidR="00284CEA" w:rsidRDefault="00786593" w:rsidP="00D23B29">
      <w:pPr>
        <w:pStyle w:val="stylTextkapitoly"/>
      </w:pPr>
      <w:r w:rsidRPr="00506DFA">
        <w:t xml:space="preserve">Použití mechanických </w:t>
      </w:r>
      <w:r w:rsidR="00E4024E">
        <w:t xml:space="preserve">spojek je možné pouze ve výjimečných </w:t>
      </w:r>
      <w:r w:rsidR="00664A6A">
        <w:t xml:space="preserve">případech </w:t>
      </w:r>
      <w:r w:rsidR="00284CEA">
        <w:t xml:space="preserve">např. napojování nesvařitelných PE </w:t>
      </w:r>
      <w:r w:rsidR="00B80F23">
        <w:t xml:space="preserve"> (</w:t>
      </w:r>
      <w:r w:rsidR="00284CEA">
        <w:t>Liten PL 10)</w:t>
      </w:r>
      <w:r w:rsidR="00BC2819">
        <w:t>.</w:t>
      </w:r>
      <w:r w:rsidR="00A4022E">
        <w:t xml:space="preserve"> K</w:t>
      </w:r>
      <w:r w:rsidR="00284CEA">
        <w:t xml:space="preserve">romě ukončení plynovodní přípojky přechodkou ISIFLO </w:t>
      </w:r>
      <w:r w:rsidR="00452489">
        <w:t>a</w:t>
      </w:r>
      <w:r w:rsidR="00A654AA">
        <w:t xml:space="preserve"> dále </w:t>
      </w:r>
      <w:r w:rsidR="00452489">
        <w:t>k</w:t>
      </w:r>
      <w:r w:rsidR="00284CEA">
        <w:t xml:space="preserve">romě případů použití mechanických spojek zaměstnanci </w:t>
      </w:r>
      <w:r w:rsidR="00AB26F0">
        <w:t xml:space="preserve">CGH </w:t>
      </w:r>
      <w:r w:rsidR="00284CEA">
        <w:t>při odstraňování některých případů narušení integrity plynovodu a přípojek v rámci pohotovostní služby.</w:t>
      </w:r>
    </w:p>
    <w:p w14:paraId="06723843" w14:textId="6F37B99D" w:rsidR="00786593" w:rsidRDefault="00786593" w:rsidP="00D23B29">
      <w:pPr>
        <w:pStyle w:val="stylTextkapitoly"/>
      </w:pPr>
      <w:r>
        <w:t xml:space="preserve">Každá dodávka trubek </w:t>
      </w:r>
      <w:r w:rsidR="00664A6A">
        <w:t>je dokladována od výrobce i</w:t>
      </w:r>
      <w:r>
        <w:t xml:space="preserve">nspekčním certifikátem 3.1 </w:t>
      </w:r>
      <w:r w:rsidR="00664A6A">
        <w:t>podle</w:t>
      </w:r>
      <w:r>
        <w:t> ČSN EN 10204</w:t>
      </w:r>
      <w:r w:rsidR="00664A6A">
        <w:t xml:space="preserve"> (pro každou výrobní šarži </w:t>
      </w:r>
      <w:r w:rsidR="00452489">
        <w:t xml:space="preserve">trubky </w:t>
      </w:r>
      <w:r w:rsidR="00664A6A">
        <w:t>samostatný certifikát).</w:t>
      </w:r>
    </w:p>
    <w:p w14:paraId="06723844" w14:textId="23B2F9E8" w:rsidR="006551F2" w:rsidRDefault="00786593" w:rsidP="00723C1F">
      <w:pPr>
        <w:pStyle w:val="stylTextkapitoly"/>
      </w:pPr>
      <w:r>
        <w:t>Inspekční c</w:t>
      </w:r>
      <w:r w:rsidRPr="00BB3F5B">
        <w:t>ertifikát pro</w:t>
      </w:r>
      <w:r w:rsidR="00664A6A" w:rsidRPr="00664A6A">
        <w:t xml:space="preserve"> PE tvarovky je dodáván výrobcem tvarovky na vyžádání do</w:t>
      </w:r>
      <w:r w:rsidR="00A35CB9">
        <w:t> </w:t>
      </w:r>
      <w:r w:rsidR="00664A6A" w:rsidRPr="00664A6A">
        <w:t>5</w:t>
      </w:r>
      <w:r w:rsidR="00A35CB9">
        <w:t> </w:t>
      </w:r>
      <w:r w:rsidR="00664A6A" w:rsidRPr="00664A6A">
        <w:t>dnů</w:t>
      </w:r>
      <w:r w:rsidR="00664A6A">
        <w:t xml:space="preserve"> (</w:t>
      </w:r>
      <w:r w:rsidR="00857E08">
        <w:t>např.</w:t>
      </w:r>
      <w:r w:rsidR="00A35CB9">
        <w:t> </w:t>
      </w:r>
      <w:r w:rsidR="00664A6A">
        <w:t>pro</w:t>
      </w:r>
      <w:r w:rsidR="00A35CB9">
        <w:t> </w:t>
      </w:r>
      <w:r w:rsidR="006551F2">
        <w:t xml:space="preserve">účel </w:t>
      </w:r>
      <w:r w:rsidR="00664A6A">
        <w:t>reklamační</w:t>
      </w:r>
      <w:r w:rsidR="006551F2">
        <w:t>ho</w:t>
      </w:r>
      <w:r w:rsidR="00664A6A">
        <w:t xml:space="preserve"> řízení).</w:t>
      </w:r>
    </w:p>
    <w:p w14:paraId="06723845" w14:textId="2F177902" w:rsidR="00786593" w:rsidRDefault="006551F2" w:rsidP="00723C1F">
      <w:pPr>
        <w:pStyle w:val="stylTextkapitoly"/>
      </w:pPr>
      <w:r>
        <w:lastRenderedPageBreak/>
        <w:t>V případech zjištěné vady na trubním materiálu nebo na jiném materiálu nakupovaném pod rámcovou smlouvou PDS upozorní zhotovitel na tuto skutečnost výrobce</w:t>
      </w:r>
      <w:r w:rsidR="00857E08">
        <w:t xml:space="preserve">/distributora </w:t>
      </w:r>
      <w:r>
        <w:t>a v kopii TPM pro</w:t>
      </w:r>
      <w:r w:rsidR="00A35CB9">
        <w:t> </w:t>
      </w:r>
      <w:r>
        <w:t>plyno</w:t>
      </w:r>
      <w:r w:rsidR="00211971">
        <w:t xml:space="preserve">vody MS, pana Františka Humhala </w:t>
      </w:r>
      <w:r>
        <w:t>e-mailem</w:t>
      </w:r>
      <w:r w:rsidR="00B80F23">
        <w:t xml:space="preserve"> frantisek.humhal@gasnet.cz</w:t>
      </w:r>
      <w:r>
        <w:t xml:space="preserve"> s popis</w:t>
      </w:r>
      <w:r w:rsidR="00211971">
        <w:t>em a fotografií zjištěné vady.</w:t>
      </w:r>
    </w:p>
    <w:p w14:paraId="0672384A" w14:textId="0747B6B1" w:rsidR="00786593" w:rsidRPr="00A06BBF" w:rsidRDefault="00786593" w:rsidP="007E0B66">
      <w:pPr>
        <w:pStyle w:val="stylNadpis3"/>
      </w:pPr>
      <w:bookmarkStart w:id="181" w:name="_Toc522606634"/>
      <w:bookmarkStart w:id="182" w:name="_Toc522606698"/>
      <w:bookmarkStart w:id="183" w:name="_Toc522608814"/>
      <w:bookmarkStart w:id="184" w:name="_Toc523901436"/>
      <w:bookmarkStart w:id="185" w:name="_Toc523901531"/>
      <w:bookmarkStart w:id="186" w:name="_Toc523903414"/>
      <w:bookmarkStart w:id="187" w:name="_Toc523903751"/>
      <w:bookmarkStart w:id="188" w:name="_Toc523903925"/>
      <w:bookmarkStart w:id="189" w:name="_Toc522606635"/>
      <w:bookmarkStart w:id="190" w:name="_Toc522606699"/>
      <w:bookmarkStart w:id="191" w:name="_Toc522608815"/>
      <w:bookmarkStart w:id="192" w:name="_Toc523901437"/>
      <w:bookmarkStart w:id="193" w:name="_Toc523901532"/>
      <w:bookmarkStart w:id="194" w:name="_Toc523903415"/>
      <w:bookmarkStart w:id="195" w:name="_Toc523903752"/>
      <w:bookmarkStart w:id="196" w:name="_Toc523903926"/>
      <w:bookmarkStart w:id="197" w:name="_Toc522606636"/>
      <w:bookmarkStart w:id="198" w:name="_Toc522606700"/>
      <w:bookmarkStart w:id="199" w:name="_Toc522608816"/>
      <w:bookmarkStart w:id="200" w:name="_Toc523901438"/>
      <w:bookmarkStart w:id="201" w:name="_Toc523901533"/>
      <w:bookmarkStart w:id="202" w:name="_Toc523903416"/>
      <w:bookmarkStart w:id="203" w:name="_Toc523903753"/>
      <w:bookmarkStart w:id="204" w:name="_Toc523903927"/>
      <w:bookmarkStart w:id="205" w:name="_Toc522606637"/>
      <w:bookmarkStart w:id="206" w:name="_Toc522606701"/>
      <w:bookmarkStart w:id="207" w:name="_Toc522608817"/>
      <w:bookmarkStart w:id="208" w:name="_Toc523901439"/>
      <w:bookmarkStart w:id="209" w:name="_Toc523901534"/>
      <w:bookmarkStart w:id="210" w:name="_Toc523903417"/>
      <w:bookmarkStart w:id="211" w:name="_Toc523903754"/>
      <w:bookmarkStart w:id="212" w:name="_Toc523903928"/>
      <w:bookmarkStart w:id="213" w:name="_Toc523903418"/>
      <w:bookmarkStart w:id="214" w:name="_Toc293416583"/>
      <w:bookmarkStart w:id="215" w:name="_Toc378844779"/>
      <w:bookmarkStart w:id="216" w:name="_Toc379362047"/>
      <w:bookmarkStart w:id="217" w:name="_Toc187848759"/>
      <w:bookmarkStart w:id="218" w:name="_Toc190244602"/>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A06BBF">
        <w:t>Po</w:t>
      </w:r>
      <w:r w:rsidR="00664A6A">
        <w:t>dmínky pro ukládání PE trubek</w:t>
      </w:r>
      <w:r w:rsidR="00630928">
        <w:t xml:space="preserve"> a PE tvarovek na stavbách realizovaných "otevřeným výkopem"</w:t>
      </w:r>
      <w:bookmarkEnd w:id="213"/>
      <w:bookmarkEnd w:id="214"/>
      <w:bookmarkEnd w:id="215"/>
      <w:bookmarkEnd w:id="216"/>
      <w:r w:rsidR="00FA2EF7">
        <w:t xml:space="preserve"> a "pluhováním"</w:t>
      </w:r>
      <w:bookmarkEnd w:id="217"/>
      <w:bookmarkEnd w:id="218"/>
    </w:p>
    <w:tbl>
      <w:tblPr>
        <w:tblW w:w="9716" w:type="dxa"/>
        <w:tblInd w:w="55" w:type="dxa"/>
        <w:tblLayout w:type="fixed"/>
        <w:tblCellMar>
          <w:top w:w="28" w:type="dxa"/>
          <w:left w:w="113" w:type="dxa"/>
          <w:bottom w:w="28" w:type="dxa"/>
          <w:right w:w="113" w:type="dxa"/>
        </w:tblCellMar>
        <w:tblLook w:val="04A0" w:firstRow="1" w:lastRow="0" w:firstColumn="1" w:lastColumn="0" w:noHBand="0" w:noVBand="1"/>
      </w:tblPr>
      <w:tblGrid>
        <w:gridCol w:w="5322"/>
        <w:gridCol w:w="1134"/>
        <w:gridCol w:w="1134"/>
        <w:gridCol w:w="2126"/>
      </w:tblGrid>
      <w:tr w:rsidR="0097362B" w:rsidRPr="00D23B29" w14:paraId="06723851" w14:textId="77777777" w:rsidTr="00A35CB9">
        <w:trPr>
          <w:cantSplit/>
        </w:trPr>
        <w:tc>
          <w:tcPr>
            <w:tcW w:w="53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72384B" w14:textId="425E28C4" w:rsidR="0097362B" w:rsidRPr="00723C1F" w:rsidRDefault="0097362B" w:rsidP="00E264D4">
            <w:pPr>
              <w:pStyle w:val="stylText"/>
              <w:jc w:val="left"/>
              <w:rPr>
                <w:rStyle w:val="stylzvraznntun"/>
              </w:rPr>
            </w:pPr>
            <w:r w:rsidRPr="00723C1F">
              <w:rPr>
                <w:rStyle w:val="stylzvraznntun"/>
              </w:rPr>
              <w:t xml:space="preserve">Uložení v otevřeném výkopu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4E" w14:textId="77777777" w:rsidR="0097362B" w:rsidRPr="00723C1F" w:rsidRDefault="0097362B" w:rsidP="005E04C6">
            <w:pPr>
              <w:pStyle w:val="stylText"/>
              <w:jc w:val="left"/>
              <w:rPr>
                <w:rStyle w:val="stylzvraznntun"/>
              </w:rPr>
            </w:pPr>
            <w:r w:rsidRPr="00723C1F">
              <w:rPr>
                <w:rStyle w:val="stylzvraznntun"/>
              </w:rPr>
              <w:t>K 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4F" w14:textId="77777777" w:rsidR="0097362B" w:rsidRPr="00723C1F" w:rsidRDefault="0097362B" w:rsidP="005E04C6">
            <w:pPr>
              <w:pStyle w:val="stylText"/>
              <w:jc w:val="left"/>
              <w:rPr>
                <w:rStyle w:val="stylzvraznntun"/>
              </w:rPr>
            </w:pPr>
            <w:r w:rsidRPr="00723C1F">
              <w:rPr>
                <w:rStyle w:val="stylzvraznntun"/>
              </w:rPr>
              <w:t>K 4</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06723850" w14:textId="314EB175" w:rsidR="0097362B" w:rsidRPr="00723C1F" w:rsidRDefault="0097362B" w:rsidP="005E04C6">
            <w:pPr>
              <w:pStyle w:val="stylText"/>
              <w:jc w:val="left"/>
              <w:rPr>
                <w:rStyle w:val="stylzvraznntun"/>
              </w:rPr>
            </w:pPr>
            <w:r w:rsidRPr="00723C1F">
              <w:rPr>
                <w:rStyle w:val="stylzvraznntun"/>
              </w:rPr>
              <w:t>Materiál tvarovek</w:t>
            </w:r>
          </w:p>
        </w:tc>
      </w:tr>
      <w:tr w:rsidR="0097362B" w:rsidRPr="00C55885" w14:paraId="06723858" w14:textId="77777777" w:rsidTr="00A35CB9">
        <w:trPr>
          <w:cantSplit/>
        </w:trPr>
        <w:tc>
          <w:tcPr>
            <w:tcW w:w="5322" w:type="dxa"/>
            <w:tcBorders>
              <w:top w:val="nil"/>
              <w:left w:val="single" w:sz="8" w:space="0" w:color="auto"/>
              <w:bottom w:val="single" w:sz="8" w:space="0" w:color="auto"/>
              <w:right w:val="single" w:sz="8" w:space="0" w:color="auto"/>
            </w:tcBorders>
            <w:shd w:val="clear" w:color="auto" w:fill="auto"/>
            <w:hideMark/>
          </w:tcPr>
          <w:p w14:paraId="06723852" w14:textId="0B8DD45A" w:rsidR="0097362B" w:rsidRPr="00C55885" w:rsidRDefault="0097362B" w:rsidP="00E264D4">
            <w:pPr>
              <w:pStyle w:val="stylText"/>
              <w:jc w:val="left"/>
            </w:pPr>
            <w:r>
              <w:t>Podsyp (10cm)</w:t>
            </w:r>
            <w:r w:rsidR="00367675">
              <w:t>,</w:t>
            </w:r>
            <w:r>
              <w:t xml:space="preserve"> obsyp</w:t>
            </w:r>
            <w:r w:rsidR="000574C9">
              <w:t xml:space="preserve"> a zásyp</w:t>
            </w:r>
            <w:r>
              <w:t xml:space="preserve"> (dn+20cm) pískem</w:t>
            </w:r>
            <w:r w:rsidR="000C2895">
              <w:t>,</w:t>
            </w:r>
            <w:r>
              <w:t xml:space="preserve"> resp. materiálem bez ostrohranných částic s ojedinělými zrny do 16 mm*)</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55" w14:textId="77777777" w:rsidR="0097362B" w:rsidRPr="00C55885" w:rsidRDefault="0097362B" w:rsidP="005E04C6">
            <w:pPr>
              <w:pStyle w:val="stylText"/>
              <w:jc w:val="left"/>
            </w:pPr>
            <w:r w:rsidRPr="00C55885">
              <w:t>ano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56" w14:textId="77777777" w:rsidR="0097362B" w:rsidRPr="00C55885" w:rsidRDefault="0097362B" w:rsidP="005E04C6">
            <w:pPr>
              <w:pStyle w:val="stylText"/>
              <w:jc w:val="left"/>
            </w:pPr>
            <w:r w:rsidRPr="00C55885">
              <w:t>ano</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06723857" w14:textId="066C63A7" w:rsidR="0097362B" w:rsidRPr="00C55885" w:rsidRDefault="0097362B" w:rsidP="005E04C6">
            <w:pPr>
              <w:pStyle w:val="stylText"/>
              <w:jc w:val="left"/>
            </w:pPr>
            <w:r>
              <w:t>PE100</w:t>
            </w:r>
          </w:p>
        </w:tc>
      </w:tr>
      <w:tr w:rsidR="0097362B" w:rsidRPr="00C55885" w14:paraId="0672385F" w14:textId="77777777" w:rsidTr="00A35CB9">
        <w:trPr>
          <w:cantSplit/>
        </w:trPr>
        <w:tc>
          <w:tcPr>
            <w:tcW w:w="5322" w:type="dxa"/>
            <w:tcBorders>
              <w:top w:val="nil"/>
              <w:left w:val="single" w:sz="8" w:space="0" w:color="auto"/>
              <w:bottom w:val="single" w:sz="8" w:space="0" w:color="auto"/>
              <w:right w:val="single" w:sz="8" w:space="0" w:color="auto"/>
            </w:tcBorders>
            <w:shd w:val="clear" w:color="auto" w:fill="auto"/>
            <w:hideMark/>
          </w:tcPr>
          <w:p w14:paraId="06723859" w14:textId="41185858" w:rsidR="0097362B" w:rsidRPr="00C55885" w:rsidRDefault="0097362B" w:rsidP="00E264D4">
            <w:pPr>
              <w:pStyle w:val="stylText"/>
              <w:jc w:val="left"/>
            </w:pPr>
            <w:r>
              <w:t>Podsyp (10cm)</w:t>
            </w:r>
            <w:r w:rsidR="000574C9">
              <w:t xml:space="preserve">, </w:t>
            </w:r>
            <w:r>
              <w:t>obsyp</w:t>
            </w:r>
            <w:r w:rsidR="000574C9">
              <w:t xml:space="preserve"> a zásyp</w:t>
            </w:r>
            <w:r>
              <w:t xml:space="preserve"> (dn+20cm) výkopkem s ojedinělými zrny do 63mm</w:t>
            </w:r>
            <w:r w:rsidRPr="00C55885">
              <w:rPr>
                <w:vertAlign w:val="superscript"/>
              </w:rPr>
              <w: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5C" w14:textId="77777777" w:rsidR="0097362B" w:rsidRPr="00C55885" w:rsidRDefault="0097362B" w:rsidP="005E04C6">
            <w:pPr>
              <w:pStyle w:val="stylText"/>
              <w:jc w:val="left"/>
            </w:pPr>
            <w:r w:rsidRPr="00C55885">
              <w:t>ano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5D" w14:textId="77777777" w:rsidR="0097362B" w:rsidRPr="00C55885" w:rsidRDefault="0097362B" w:rsidP="005E04C6">
            <w:pPr>
              <w:pStyle w:val="stylText"/>
              <w:jc w:val="left"/>
            </w:pPr>
            <w:r w:rsidRPr="00C55885">
              <w:t>ano</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0672385E" w14:textId="09CBBE66" w:rsidR="0097362B" w:rsidRPr="00C55885" w:rsidRDefault="0097362B" w:rsidP="005E04C6">
            <w:pPr>
              <w:pStyle w:val="stylText"/>
              <w:jc w:val="left"/>
            </w:pPr>
            <w:r>
              <w:t>PE100RC</w:t>
            </w:r>
          </w:p>
        </w:tc>
      </w:tr>
      <w:tr w:rsidR="0097362B" w:rsidRPr="00C55885" w14:paraId="06723866" w14:textId="77777777" w:rsidTr="00A35CB9">
        <w:trPr>
          <w:cantSplit/>
        </w:trPr>
        <w:tc>
          <w:tcPr>
            <w:tcW w:w="5322" w:type="dxa"/>
            <w:tcBorders>
              <w:top w:val="nil"/>
              <w:left w:val="single" w:sz="8" w:space="0" w:color="auto"/>
              <w:bottom w:val="single" w:sz="8" w:space="0" w:color="auto"/>
              <w:right w:val="single" w:sz="8" w:space="0" w:color="auto"/>
            </w:tcBorders>
            <w:shd w:val="clear" w:color="auto" w:fill="auto"/>
            <w:hideMark/>
          </w:tcPr>
          <w:p w14:paraId="06723860" w14:textId="1113D67E" w:rsidR="0097362B" w:rsidRPr="00C55885" w:rsidRDefault="0097362B" w:rsidP="00E264D4">
            <w:pPr>
              <w:pStyle w:val="stylText"/>
              <w:jc w:val="left"/>
            </w:pPr>
            <w:r>
              <w:t>Podsyp (10cm)</w:t>
            </w:r>
            <w:r w:rsidR="000574C9">
              <w:t xml:space="preserve">, </w:t>
            </w:r>
            <w:r>
              <w:t>obsyp</w:t>
            </w:r>
            <w:r w:rsidR="00766D64">
              <w:t xml:space="preserve"> a zásyp</w:t>
            </w:r>
            <w:r>
              <w:t xml:space="preserve"> výkopkem bez omezení zrnitosti za předpokladu </w:t>
            </w:r>
            <w:r w:rsidRPr="00C55885">
              <w:t xml:space="preserve">že nebude narušena tvarová stabilita trubky (SN) </w:t>
            </w:r>
            <w:r w:rsidRPr="00C55885">
              <w:rPr>
                <w:vertAlign w:val="superscript"/>
              </w:rPr>
              <w:t>*)</w:t>
            </w:r>
            <w:r>
              <w: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63" w14:textId="77777777" w:rsidR="0097362B" w:rsidRPr="00C55885" w:rsidRDefault="0097362B" w:rsidP="005E04C6">
            <w:pPr>
              <w:pStyle w:val="stylText"/>
              <w:jc w:val="left"/>
            </w:pPr>
            <w:r w:rsidRPr="00C55885">
              <w:t>ne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64" w14:textId="77777777" w:rsidR="0097362B" w:rsidRPr="00C55885" w:rsidRDefault="0097362B" w:rsidP="005E04C6">
            <w:pPr>
              <w:pStyle w:val="stylText"/>
              <w:jc w:val="left"/>
            </w:pPr>
            <w:r w:rsidRPr="00C55885">
              <w:t>ano</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06723865" w14:textId="77777777" w:rsidR="0097362B" w:rsidRPr="00C55885" w:rsidRDefault="0097362B" w:rsidP="005E04C6">
            <w:pPr>
              <w:pStyle w:val="stylText"/>
              <w:jc w:val="left"/>
            </w:pPr>
            <w:r w:rsidRPr="00C55885">
              <w:t>ne</w:t>
            </w:r>
          </w:p>
        </w:tc>
      </w:tr>
      <w:tr w:rsidR="0097362B" w:rsidRPr="00C55885" w14:paraId="0672386D" w14:textId="77777777" w:rsidTr="00A35CB9">
        <w:trPr>
          <w:cantSplit/>
        </w:trPr>
        <w:tc>
          <w:tcPr>
            <w:tcW w:w="5322" w:type="dxa"/>
            <w:tcBorders>
              <w:top w:val="single" w:sz="8" w:space="0" w:color="auto"/>
              <w:left w:val="single" w:sz="8" w:space="0" w:color="auto"/>
              <w:bottom w:val="single" w:sz="8" w:space="0" w:color="auto"/>
              <w:right w:val="single" w:sz="8" w:space="0" w:color="auto"/>
            </w:tcBorders>
            <w:shd w:val="clear" w:color="auto" w:fill="auto"/>
            <w:hideMark/>
          </w:tcPr>
          <w:p w14:paraId="06723867" w14:textId="77777777" w:rsidR="0097362B" w:rsidRPr="00C55885" w:rsidRDefault="0097362B" w:rsidP="00E264D4">
            <w:pPr>
              <w:pStyle w:val="stylText"/>
              <w:jc w:val="left"/>
            </w:pPr>
            <w:r w:rsidRPr="00C55885">
              <w:t xml:space="preserve">Výkopkem - ukládání nových potrubí pluhováním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6A" w14:textId="77777777" w:rsidR="0097362B" w:rsidRPr="00C55885" w:rsidRDefault="0097362B" w:rsidP="005E04C6">
            <w:pPr>
              <w:pStyle w:val="stylText"/>
              <w:jc w:val="left"/>
            </w:pPr>
            <w:r w:rsidRPr="00C55885">
              <w:rPr>
                <w:lang w:val="en-GB"/>
              </w:rPr>
              <w:t>ne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672386B" w14:textId="77777777" w:rsidR="0097362B" w:rsidRPr="00C55885" w:rsidRDefault="0097362B" w:rsidP="005E04C6">
            <w:pPr>
              <w:pStyle w:val="stylText"/>
              <w:jc w:val="left"/>
            </w:pPr>
            <w:r w:rsidRPr="00C55885">
              <w:rPr>
                <w:lang w:val="en-GB"/>
              </w:rPr>
              <w:t>ano</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0672386C" w14:textId="16B132E8" w:rsidR="0097362B" w:rsidRPr="00C55885" w:rsidRDefault="00BE50E0" w:rsidP="005E04C6">
            <w:pPr>
              <w:pStyle w:val="stylText"/>
              <w:jc w:val="left"/>
            </w:pPr>
            <w:r>
              <w:t>PE100/PE100RC</w:t>
            </w:r>
          </w:p>
        </w:tc>
      </w:tr>
      <w:tr w:rsidR="00630928" w:rsidRPr="00C55885" w14:paraId="06723871" w14:textId="77777777" w:rsidTr="00A35CB9">
        <w:trPr>
          <w:cantSplit/>
        </w:trPr>
        <w:tc>
          <w:tcPr>
            <w:tcW w:w="9716" w:type="dxa"/>
            <w:gridSpan w:val="4"/>
            <w:tcBorders>
              <w:top w:val="single" w:sz="8" w:space="0" w:color="auto"/>
              <w:left w:val="single" w:sz="8" w:space="0" w:color="auto"/>
              <w:bottom w:val="single" w:sz="8" w:space="0" w:color="auto"/>
              <w:right w:val="single" w:sz="8" w:space="0" w:color="auto"/>
            </w:tcBorders>
            <w:shd w:val="clear" w:color="auto" w:fill="auto"/>
          </w:tcPr>
          <w:p w14:paraId="0672386E" w14:textId="44AE8149" w:rsidR="00232F88" w:rsidRDefault="00232F88" w:rsidP="005E04C6">
            <w:pPr>
              <w:pStyle w:val="stylText"/>
              <w:jc w:val="left"/>
            </w:pPr>
            <w:r>
              <w:t xml:space="preserve">*) zásypový materiál musí být bez cizorodých částic (beton, cihly, keramika, kovy </w:t>
            </w:r>
            <w:r w:rsidR="00C2085B">
              <w:t>apod.</w:t>
            </w:r>
          </w:p>
          <w:p w14:paraId="0672386F" w14:textId="72B84E3A" w:rsidR="00232F88" w:rsidRDefault="003008C7" w:rsidP="005E04C6">
            <w:pPr>
              <w:pStyle w:val="stylText"/>
              <w:jc w:val="left"/>
            </w:pPr>
            <w:r>
              <w:t>**) konce trubek konstrukcí K4 s odstraněným ochranným pláštěm budou před uložením opatřeny tímto ochranným pláštěm, který bude zafixován páskou tak, aby při obsypu setrval.</w:t>
            </w:r>
          </w:p>
          <w:p w14:paraId="3E1CB14D" w14:textId="77777777" w:rsidR="00630928" w:rsidRDefault="00232F88" w:rsidP="005E04C6">
            <w:pPr>
              <w:pStyle w:val="stylText"/>
              <w:jc w:val="left"/>
            </w:pPr>
            <w:r>
              <w:t>Šíře/hloubka podsypu a obsypu od stěny plynovodu/příp</w:t>
            </w:r>
            <w:r w:rsidR="00211971">
              <w:t>ojky musí být alespoň 10 cm, viz </w:t>
            </w:r>
            <w:r>
              <w:t>TPG</w:t>
            </w:r>
            <w:r w:rsidR="00211971">
              <w:t> </w:t>
            </w:r>
            <w:r>
              <w:t>702</w:t>
            </w:r>
            <w:r w:rsidR="00211971">
              <w:t> </w:t>
            </w:r>
            <w:r>
              <w:t>01, Příloha č. 11 r</w:t>
            </w:r>
          </w:p>
          <w:p w14:paraId="06723870" w14:textId="3E49B0C4" w:rsidR="00F1396A" w:rsidRPr="00996309" w:rsidRDefault="003368E7" w:rsidP="005E04C6">
            <w:pPr>
              <w:pStyle w:val="stylText"/>
              <w:jc w:val="left"/>
            </w:pPr>
            <w:r>
              <w:t xml:space="preserve">Hutnění nad plynovodem. V závislosti na použitém </w:t>
            </w:r>
            <w:r w:rsidR="00121763">
              <w:t xml:space="preserve">materiálu zásypu a případném umístění markerů na plynovodu </w:t>
            </w:r>
            <w:r w:rsidR="00CD337D">
              <w:t>by mělo být hutnění prováděno až od úrovně cca 30 cm nad plynovodem</w:t>
            </w:r>
            <w:r w:rsidR="00573FC6">
              <w:t xml:space="preserve"> (poloha výstražné fólie</w:t>
            </w:r>
            <w:r w:rsidR="0037264D">
              <w:t>)</w:t>
            </w:r>
            <w:r w:rsidR="003121E0">
              <w:t xml:space="preserve">. </w:t>
            </w:r>
            <w:r w:rsidR="00715559">
              <w:t xml:space="preserve">Aby při intenzivním hutnění </w:t>
            </w:r>
            <w:r w:rsidR="0037264D">
              <w:t>s </w:t>
            </w:r>
            <w:r w:rsidR="00573FC6">
              <w:t>mal</w:t>
            </w:r>
            <w:r w:rsidR="0037264D">
              <w:t xml:space="preserve">ou tloušťkou </w:t>
            </w:r>
            <w:r w:rsidR="000B7FDD">
              <w:t>zásypu</w:t>
            </w:r>
            <w:r w:rsidR="0037264D">
              <w:t xml:space="preserve"> </w:t>
            </w:r>
            <w:r w:rsidR="00715559">
              <w:t xml:space="preserve">nedošlo k poškození </w:t>
            </w:r>
            <w:r w:rsidR="000B7FDD">
              <w:t xml:space="preserve">potrubí </w:t>
            </w:r>
            <w:r w:rsidR="00715559">
              <w:t>plynovodu</w:t>
            </w:r>
            <w:r w:rsidR="000B7FDD">
              <w:t xml:space="preserve"> nebo </w:t>
            </w:r>
            <w:r w:rsidR="00C90057">
              <w:t>markerů.</w:t>
            </w:r>
          </w:p>
        </w:tc>
      </w:tr>
    </w:tbl>
    <w:p w14:paraId="06723872" w14:textId="77777777" w:rsidR="00786593" w:rsidRDefault="00786593" w:rsidP="00D23B29">
      <w:pPr>
        <w:pStyle w:val="stylTextkapitoly"/>
      </w:pPr>
    </w:p>
    <w:tbl>
      <w:tblPr>
        <w:tblW w:w="9738" w:type="dxa"/>
        <w:tblInd w:w="55"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113" w:type="dxa"/>
          <w:bottom w:w="28" w:type="dxa"/>
          <w:right w:w="113" w:type="dxa"/>
        </w:tblCellMar>
        <w:tblLook w:val="04A0" w:firstRow="1" w:lastRow="0" w:firstColumn="1" w:lastColumn="0" w:noHBand="0" w:noVBand="1"/>
      </w:tblPr>
      <w:tblGrid>
        <w:gridCol w:w="7590"/>
        <w:gridCol w:w="1074"/>
        <w:gridCol w:w="1074"/>
      </w:tblGrid>
      <w:tr w:rsidR="0097362B" w:rsidRPr="00D23B29" w14:paraId="06723878" w14:textId="77777777" w:rsidTr="00902CA6">
        <w:trPr>
          <w:cantSplit/>
          <w:tblHeader/>
        </w:trPr>
        <w:tc>
          <w:tcPr>
            <w:tcW w:w="7590" w:type="dxa"/>
            <w:shd w:val="clear" w:color="auto" w:fill="auto"/>
            <w:hideMark/>
          </w:tcPr>
          <w:p w14:paraId="06723873" w14:textId="77777777" w:rsidR="0097362B" w:rsidRPr="00723C1F" w:rsidRDefault="0097362B" w:rsidP="00D23B29">
            <w:pPr>
              <w:pStyle w:val="stylText"/>
              <w:keepNext/>
              <w:jc w:val="left"/>
              <w:rPr>
                <w:rStyle w:val="stylzvraznntun"/>
              </w:rPr>
            </w:pPr>
            <w:r w:rsidRPr="00723C1F">
              <w:rPr>
                <w:rStyle w:val="stylzvraznntun"/>
              </w:rPr>
              <w:lastRenderedPageBreak/>
              <w:t>Bezvýkopové metody výstavby potrubí</w:t>
            </w:r>
          </w:p>
        </w:tc>
        <w:tc>
          <w:tcPr>
            <w:tcW w:w="1074" w:type="dxa"/>
            <w:shd w:val="clear" w:color="auto" w:fill="auto"/>
            <w:vAlign w:val="center"/>
            <w:hideMark/>
          </w:tcPr>
          <w:p w14:paraId="06723876" w14:textId="77777777" w:rsidR="0097362B" w:rsidRPr="00723C1F" w:rsidRDefault="0097362B" w:rsidP="005E04C6">
            <w:pPr>
              <w:pStyle w:val="stylText"/>
              <w:jc w:val="left"/>
              <w:rPr>
                <w:rStyle w:val="stylzvraznntun"/>
              </w:rPr>
            </w:pPr>
            <w:r w:rsidRPr="00723C1F">
              <w:rPr>
                <w:rStyle w:val="stylzvraznntun"/>
              </w:rPr>
              <w:t>K 3</w:t>
            </w:r>
          </w:p>
        </w:tc>
        <w:tc>
          <w:tcPr>
            <w:tcW w:w="1074" w:type="dxa"/>
            <w:shd w:val="clear" w:color="auto" w:fill="auto"/>
            <w:vAlign w:val="center"/>
            <w:hideMark/>
          </w:tcPr>
          <w:p w14:paraId="06723877" w14:textId="77777777" w:rsidR="0097362B" w:rsidRPr="00723C1F" w:rsidRDefault="0097362B" w:rsidP="005E04C6">
            <w:pPr>
              <w:pStyle w:val="stylText"/>
              <w:jc w:val="left"/>
              <w:rPr>
                <w:rStyle w:val="stylzvraznntun"/>
              </w:rPr>
            </w:pPr>
            <w:r w:rsidRPr="00723C1F">
              <w:rPr>
                <w:rStyle w:val="stylzvraznntun"/>
              </w:rPr>
              <w:t>K 4</w:t>
            </w:r>
          </w:p>
        </w:tc>
      </w:tr>
      <w:tr w:rsidR="0097362B" w:rsidRPr="00C55885" w14:paraId="0672387F" w14:textId="77777777" w:rsidTr="00902CA6">
        <w:trPr>
          <w:cantSplit/>
        </w:trPr>
        <w:tc>
          <w:tcPr>
            <w:tcW w:w="7590" w:type="dxa"/>
            <w:shd w:val="clear" w:color="auto" w:fill="auto"/>
            <w:hideMark/>
          </w:tcPr>
          <w:p w14:paraId="06723879" w14:textId="77777777" w:rsidR="0097362B" w:rsidRDefault="0097362B" w:rsidP="00D64898">
            <w:pPr>
              <w:pStyle w:val="stylText"/>
              <w:keepNext/>
              <w:jc w:val="left"/>
            </w:pPr>
            <w:r>
              <w:t>Relining do PE</w:t>
            </w:r>
          </w:p>
          <w:p w14:paraId="0672387A" w14:textId="6B1499FA" w:rsidR="0097362B" w:rsidRPr="00C55885" w:rsidRDefault="0097362B">
            <w:pPr>
              <w:pStyle w:val="stylText"/>
              <w:keepNext/>
              <w:jc w:val="left"/>
            </w:pPr>
            <w:r w:rsidRPr="00C55885">
              <w:t xml:space="preserve">Ukládání nových </w:t>
            </w:r>
            <w:r>
              <w:t>PE trubek</w:t>
            </w:r>
            <w:r w:rsidRPr="00C55885">
              <w:t xml:space="preserve"> do stávajícího </w:t>
            </w:r>
            <w:r>
              <w:t xml:space="preserve">PE </w:t>
            </w:r>
            <w:r w:rsidRPr="00C55885">
              <w:t xml:space="preserve">potrubí </w:t>
            </w:r>
            <w:r>
              <w:t xml:space="preserve">větší dimenze prokazatelně </w:t>
            </w:r>
            <w:r w:rsidRPr="00C55885">
              <w:t xml:space="preserve">bez </w:t>
            </w:r>
            <w:r>
              <w:t>ostrohranných výstupků (tato skutečnost musí být ověřena vizuální inspekcí (kamera) před realizací!</w:t>
            </w:r>
            <w:r w:rsidR="00B80F23">
              <w:t>)</w:t>
            </w:r>
            <w:r>
              <w:t>.</w:t>
            </w:r>
          </w:p>
        </w:tc>
        <w:tc>
          <w:tcPr>
            <w:tcW w:w="1074" w:type="dxa"/>
            <w:shd w:val="clear" w:color="auto" w:fill="auto"/>
            <w:vAlign w:val="center"/>
            <w:hideMark/>
          </w:tcPr>
          <w:p w14:paraId="0672387D" w14:textId="77777777" w:rsidR="0097362B" w:rsidRPr="00C55885" w:rsidRDefault="0097362B" w:rsidP="005E04C6">
            <w:pPr>
              <w:pStyle w:val="stylText"/>
              <w:jc w:val="left"/>
            </w:pPr>
            <w:r w:rsidRPr="00C55885">
              <w:t>ano</w:t>
            </w:r>
          </w:p>
        </w:tc>
        <w:tc>
          <w:tcPr>
            <w:tcW w:w="1074" w:type="dxa"/>
            <w:shd w:val="clear" w:color="auto" w:fill="auto"/>
            <w:vAlign w:val="center"/>
            <w:hideMark/>
          </w:tcPr>
          <w:p w14:paraId="0672387E" w14:textId="77777777" w:rsidR="0097362B" w:rsidRPr="00C55885" w:rsidRDefault="0097362B" w:rsidP="005E04C6">
            <w:pPr>
              <w:pStyle w:val="stylText"/>
              <w:jc w:val="left"/>
            </w:pPr>
            <w:r w:rsidRPr="00C55885">
              <w:t>ano</w:t>
            </w:r>
          </w:p>
        </w:tc>
      </w:tr>
      <w:tr w:rsidR="0097362B" w:rsidRPr="00C55885" w14:paraId="06723886" w14:textId="77777777" w:rsidTr="00902CA6">
        <w:trPr>
          <w:cantSplit/>
        </w:trPr>
        <w:tc>
          <w:tcPr>
            <w:tcW w:w="7590" w:type="dxa"/>
            <w:shd w:val="clear" w:color="auto" w:fill="auto"/>
          </w:tcPr>
          <w:p w14:paraId="06723880" w14:textId="77777777" w:rsidR="0097362B" w:rsidRDefault="0097362B" w:rsidP="00D64898">
            <w:pPr>
              <w:pStyle w:val="stylText"/>
              <w:keepNext/>
              <w:jc w:val="left"/>
            </w:pPr>
            <w:r>
              <w:t>Compactpipe, Egeliner, Dynatec</w:t>
            </w:r>
          </w:p>
          <w:p w14:paraId="06723881" w14:textId="1C94A733" w:rsidR="0097362B" w:rsidRDefault="0097362B" w:rsidP="00D64898">
            <w:pPr>
              <w:pStyle w:val="stylText"/>
              <w:keepNext/>
              <w:jc w:val="left"/>
            </w:pPr>
            <w:r>
              <w:t>Vtahování PE trubky vyrobené na míru do vyčištěného tubusu hostitelské trubky (closefit).</w:t>
            </w:r>
          </w:p>
        </w:tc>
        <w:tc>
          <w:tcPr>
            <w:tcW w:w="1074" w:type="dxa"/>
            <w:shd w:val="clear" w:color="auto" w:fill="auto"/>
            <w:vAlign w:val="center"/>
          </w:tcPr>
          <w:p w14:paraId="06723884" w14:textId="77777777" w:rsidR="0097362B" w:rsidRPr="00C55885" w:rsidRDefault="0097362B" w:rsidP="005E04C6">
            <w:pPr>
              <w:pStyle w:val="stylText"/>
              <w:jc w:val="left"/>
            </w:pPr>
            <w:r>
              <w:t>ano</w:t>
            </w:r>
          </w:p>
        </w:tc>
        <w:tc>
          <w:tcPr>
            <w:tcW w:w="1074" w:type="dxa"/>
            <w:shd w:val="clear" w:color="auto" w:fill="auto"/>
            <w:vAlign w:val="center"/>
          </w:tcPr>
          <w:p w14:paraId="06723885" w14:textId="77777777" w:rsidR="0097362B" w:rsidRPr="00C55885" w:rsidRDefault="0097362B" w:rsidP="005E04C6">
            <w:pPr>
              <w:pStyle w:val="stylText"/>
              <w:jc w:val="left"/>
            </w:pPr>
            <w:r>
              <w:t>ne</w:t>
            </w:r>
          </w:p>
        </w:tc>
      </w:tr>
      <w:tr w:rsidR="0097362B" w:rsidRPr="00C55885" w14:paraId="0672388D" w14:textId="77777777" w:rsidTr="00902CA6">
        <w:trPr>
          <w:cantSplit/>
        </w:trPr>
        <w:tc>
          <w:tcPr>
            <w:tcW w:w="7590" w:type="dxa"/>
            <w:shd w:val="clear" w:color="auto" w:fill="auto"/>
          </w:tcPr>
          <w:p w14:paraId="06723887" w14:textId="77777777" w:rsidR="0097362B" w:rsidRDefault="0097362B" w:rsidP="00D23B29">
            <w:pPr>
              <w:pStyle w:val="stylText"/>
              <w:keepNext/>
              <w:jc w:val="left"/>
            </w:pPr>
            <w:r>
              <w:t>Relining do oceli</w:t>
            </w:r>
          </w:p>
          <w:p w14:paraId="06723888" w14:textId="0DDF16B6" w:rsidR="0097362B" w:rsidRPr="00C55885" w:rsidRDefault="0097362B">
            <w:pPr>
              <w:pStyle w:val="stylText"/>
              <w:keepNext/>
              <w:jc w:val="left"/>
            </w:pPr>
            <w:r>
              <w:t>Ukládání nových PE trubek do ocelového potrubí větší dimenze.</w:t>
            </w:r>
          </w:p>
        </w:tc>
        <w:tc>
          <w:tcPr>
            <w:tcW w:w="1074" w:type="dxa"/>
            <w:shd w:val="clear" w:color="auto" w:fill="auto"/>
            <w:vAlign w:val="center"/>
          </w:tcPr>
          <w:p w14:paraId="0672388B" w14:textId="77777777" w:rsidR="0097362B" w:rsidRPr="00C55885" w:rsidRDefault="0097362B" w:rsidP="005E04C6">
            <w:pPr>
              <w:pStyle w:val="stylText"/>
              <w:jc w:val="left"/>
              <w:rPr>
                <w:lang w:val="en-GB"/>
              </w:rPr>
            </w:pPr>
            <w:r>
              <w:t>ne</w:t>
            </w:r>
          </w:p>
        </w:tc>
        <w:tc>
          <w:tcPr>
            <w:tcW w:w="1074" w:type="dxa"/>
            <w:shd w:val="clear" w:color="auto" w:fill="auto"/>
            <w:vAlign w:val="center"/>
          </w:tcPr>
          <w:p w14:paraId="0672388C" w14:textId="77777777" w:rsidR="0097362B" w:rsidRPr="00C55885" w:rsidRDefault="0097362B" w:rsidP="005E04C6">
            <w:pPr>
              <w:pStyle w:val="stylText"/>
              <w:jc w:val="left"/>
              <w:rPr>
                <w:lang w:val="en-GB"/>
              </w:rPr>
            </w:pPr>
            <w:r>
              <w:t>ano</w:t>
            </w:r>
          </w:p>
        </w:tc>
      </w:tr>
      <w:tr w:rsidR="0097362B" w:rsidRPr="00C55885" w14:paraId="06723894" w14:textId="77777777" w:rsidTr="00902CA6">
        <w:trPr>
          <w:cantSplit/>
        </w:trPr>
        <w:tc>
          <w:tcPr>
            <w:tcW w:w="7590" w:type="dxa"/>
            <w:shd w:val="clear" w:color="auto" w:fill="auto"/>
            <w:hideMark/>
          </w:tcPr>
          <w:p w14:paraId="0672388E" w14:textId="77777777" w:rsidR="0097362B" w:rsidRDefault="0097362B" w:rsidP="00D23B29">
            <w:pPr>
              <w:pStyle w:val="stylText"/>
              <w:keepNext/>
              <w:jc w:val="left"/>
            </w:pPr>
            <w:r>
              <w:t>Berstlining</w:t>
            </w:r>
          </w:p>
          <w:p w14:paraId="0672388F" w14:textId="77777777" w:rsidR="0097362B" w:rsidRPr="00C55885" w:rsidRDefault="0097362B" w:rsidP="00D23B29">
            <w:pPr>
              <w:pStyle w:val="stylText"/>
              <w:keepNext/>
              <w:jc w:val="left"/>
            </w:pPr>
            <w:r w:rsidRPr="00C55885">
              <w:t>Ukládání nových potrubí do stávajícího potrubí s jeho podélným rozrušením (Berstlining, Pipebursting)</w:t>
            </w:r>
          </w:p>
        </w:tc>
        <w:tc>
          <w:tcPr>
            <w:tcW w:w="1074" w:type="dxa"/>
            <w:shd w:val="clear" w:color="auto" w:fill="auto"/>
            <w:vAlign w:val="center"/>
            <w:hideMark/>
          </w:tcPr>
          <w:p w14:paraId="06723892" w14:textId="77777777" w:rsidR="0097362B" w:rsidRPr="00C55885" w:rsidRDefault="0097362B" w:rsidP="005E04C6">
            <w:pPr>
              <w:pStyle w:val="stylText"/>
              <w:jc w:val="left"/>
            </w:pPr>
            <w:r w:rsidRPr="00C55885">
              <w:rPr>
                <w:lang w:val="en-GB"/>
              </w:rPr>
              <w:t>ne</w:t>
            </w:r>
          </w:p>
        </w:tc>
        <w:tc>
          <w:tcPr>
            <w:tcW w:w="1074" w:type="dxa"/>
            <w:shd w:val="clear" w:color="auto" w:fill="auto"/>
            <w:vAlign w:val="center"/>
            <w:hideMark/>
          </w:tcPr>
          <w:p w14:paraId="06723893" w14:textId="6F3B0AC1" w:rsidR="0097362B" w:rsidRPr="00C55885" w:rsidRDefault="0097362B" w:rsidP="005E04C6">
            <w:pPr>
              <w:pStyle w:val="stylText"/>
              <w:jc w:val="left"/>
            </w:pPr>
            <w:r>
              <w:t>a</w:t>
            </w:r>
            <w:r w:rsidRPr="00C55885">
              <w:rPr>
                <w:lang w:val="en-GB"/>
              </w:rPr>
              <w:t>no</w:t>
            </w:r>
          </w:p>
        </w:tc>
      </w:tr>
      <w:tr w:rsidR="0097362B" w:rsidRPr="00C55885" w14:paraId="0672389B" w14:textId="77777777" w:rsidTr="00902CA6">
        <w:trPr>
          <w:cantSplit/>
        </w:trPr>
        <w:tc>
          <w:tcPr>
            <w:tcW w:w="7590" w:type="dxa"/>
            <w:shd w:val="clear" w:color="auto" w:fill="auto"/>
            <w:hideMark/>
          </w:tcPr>
          <w:p w14:paraId="06723895" w14:textId="77777777" w:rsidR="0097362B" w:rsidRDefault="0097362B" w:rsidP="00D23B29">
            <w:pPr>
              <w:pStyle w:val="stylText"/>
              <w:jc w:val="left"/>
            </w:pPr>
            <w:r>
              <w:t>Pluhování</w:t>
            </w:r>
          </w:p>
          <w:p w14:paraId="06723896" w14:textId="7ABC4EEA" w:rsidR="0097362B" w:rsidRPr="00C55885" w:rsidRDefault="0097362B" w:rsidP="00DF4526">
            <w:pPr>
              <w:pStyle w:val="stylText"/>
              <w:jc w:val="left"/>
            </w:pPr>
            <w:r w:rsidRPr="00C55885">
              <w:t>Ukládání nových potrubí bez ochranné trubky</w:t>
            </w:r>
            <w:r>
              <w:t xml:space="preserve"> tzv. zaoráním do půdy</w:t>
            </w:r>
            <w:r w:rsidRPr="00C55885">
              <w:t xml:space="preserve"> (</w:t>
            </w:r>
            <w:r>
              <w:t>Pluhování, raketování, …)</w:t>
            </w:r>
          </w:p>
        </w:tc>
        <w:tc>
          <w:tcPr>
            <w:tcW w:w="1074" w:type="dxa"/>
            <w:shd w:val="clear" w:color="auto" w:fill="auto"/>
            <w:vAlign w:val="center"/>
            <w:hideMark/>
          </w:tcPr>
          <w:p w14:paraId="06723899" w14:textId="6B77AFCD" w:rsidR="0097362B" w:rsidRPr="00C55885" w:rsidRDefault="00780FB8" w:rsidP="005E04C6">
            <w:pPr>
              <w:pStyle w:val="stylText"/>
              <w:jc w:val="left"/>
            </w:pPr>
            <w:r>
              <w:rPr>
                <w:lang w:val="en-GB"/>
              </w:rPr>
              <w:t>ano</w:t>
            </w:r>
          </w:p>
        </w:tc>
        <w:tc>
          <w:tcPr>
            <w:tcW w:w="1074" w:type="dxa"/>
            <w:shd w:val="clear" w:color="auto" w:fill="auto"/>
            <w:vAlign w:val="center"/>
            <w:hideMark/>
          </w:tcPr>
          <w:p w14:paraId="0672389A" w14:textId="77777777" w:rsidR="0097362B" w:rsidRPr="00C55885" w:rsidRDefault="0097362B" w:rsidP="005E04C6">
            <w:pPr>
              <w:pStyle w:val="stylText"/>
              <w:jc w:val="left"/>
            </w:pPr>
            <w:r w:rsidRPr="00C55885">
              <w:rPr>
                <w:lang w:val="en-GB"/>
              </w:rPr>
              <w:t>ano</w:t>
            </w:r>
          </w:p>
        </w:tc>
      </w:tr>
      <w:tr w:rsidR="0097362B" w:rsidRPr="00C55885" w14:paraId="067238A2" w14:textId="77777777" w:rsidTr="00902CA6">
        <w:trPr>
          <w:cantSplit/>
        </w:trPr>
        <w:tc>
          <w:tcPr>
            <w:tcW w:w="7590" w:type="dxa"/>
            <w:shd w:val="clear" w:color="auto" w:fill="auto"/>
            <w:hideMark/>
          </w:tcPr>
          <w:p w14:paraId="0672389C" w14:textId="77777777" w:rsidR="0097362B" w:rsidRDefault="0097362B" w:rsidP="00211971">
            <w:pPr>
              <w:pStyle w:val="stylText"/>
              <w:keepNext/>
              <w:jc w:val="left"/>
            </w:pPr>
            <w:r>
              <w:t>HDD</w:t>
            </w:r>
          </w:p>
          <w:p w14:paraId="0672389D" w14:textId="252C505C" w:rsidR="0097362B" w:rsidRPr="00C55885" w:rsidRDefault="0097362B" w:rsidP="00211971">
            <w:pPr>
              <w:pStyle w:val="stylText"/>
              <w:keepNext/>
              <w:jc w:val="left"/>
            </w:pPr>
            <w:r w:rsidRPr="00C55885">
              <w:t xml:space="preserve">Ukládání nových potrubí do nově </w:t>
            </w:r>
            <w:r>
              <w:t>vytvořené dutiny</w:t>
            </w:r>
            <w:r w:rsidRPr="00C55885">
              <w:t xml:space="preserve"> (protlak, propichování, mikrotunelov</w:t>
            </w:r>
            <w:r>
              <w:t>ání, horizont.</w:t>
            </w:r>
            <w:r w:rsidRPr="00C55885">
              <w:t>/řízené vrtání s výplachem, aj)</w:t>
            </w:r>
          </w:p>
        </w:tc>
        <w:tc>
          <w:tcPr>
            <w:tcW w:w="1074" w:type="dxa"/>
            <w:shd w:val="clear" w:color="auto" w:fill="auto"/>
            <w:vAlign w:val="center"/>
            <w:hideMark/>
          </w:tcPr>
          <w:p w14:paraId="067238A0" w14:textId="7F22F38A" w:rsidR="0097362B" w:rsidRPr="00C55885" w:rsidRDefault="0097362B" w:rsidP="005E04C6">
            <w:pPr>
              <w:pStyle w:val="stylText"/>
              <w:jc w:val="left"/>
            </w:pPr>
            <w:r w:rsidRPr="00C55885">
              <w:rPr>
                <w:lang w:val="en-GB"/>
              </w:rPr>
              <w:t>n</w:t>
            </w:r>
            <w:r>
              <w:t>e</w:t>
            </w:r>
          </w:p>
        </w:tc>
        <w:tc>
          <w:tcPr>
            <w:tcW w:w="1074" w:type="dxa"/>
            <w:shd w:val="clear" w:color="auto" w:fill="auto"/>
            <w:vAlign w:val="center"/>
            <w:hideMark/>
          </w:tcPr>
          <w:p w14:paraId="067238A1" w14:textId="77777777" w:rsidR="0097362B" w:rsidRPr="00C55885" w:rsidRDefault="0097362B" w:rsidP="005E04C6">
            <w:pPr>
              <w:pStyle w:val="stylText"/>
              <w:jc w:val="left"/>
            </w:pPr>
            <w:r w:rsidRPr="00C55885">
              <w:rPr>
                <w:lang w:val="en-GB"/>
              </w:rPr>
              <w:t>ano</w:t>
            </w:r>
          </w:p>
        </w:tc>
      </w:tr>
    </w:tbl>
    <w:p w14:paraId="067238A7" w14:textId="77777777" w:rsidR="00786593" w:rsidRPr="00A06BBF" w:rsidRDefault="00786593" w:rsidP="007E0B66">
      <w:pPr>
        <w:pStyle w:val="stylNadpis3"/>
      </w:pPr>
      <w:bookmarkStart w:id="219" w:name="_Toc293416584"/>
      <w:bookmarkStart w:id="220" w:name="_Toc378844780"/>
      <w:bookmarkStart w:id="221" w:name="_Toc379362048"/>
      <w:bookmarkStart w:id="222" w:name="_Toc523903419"/>
      <w:bookmarkStart w:id="223" w:name="_Toc187848760"/>
      <w:bookmarkStart w:id="224" w:name="_Toc190244603"/>
      <w:r w:rsidRPr="00A06BBF">
        <w:t>Dimenzování plynovodů a plynovodních přípojek místních sítí</w:t>
      </w:r>
      <w:bookmarkEnd w:id="219"/>
      <w:bookmarkEnd w:id="220"/>
      <w:bookmarkEnd w:id="221"/>
      <w:bookmarkEnd w:id="222"/>
      <w:bookmarkEnd w:id="223"/>
      <w:bookmarkEnd w:id="224"/>
    </w:p>
    <w:p w14:paraId="067238A8" w14:textId="7AFC400A" w:rsidR="00786593" w:rsidRDefault="00786593" w:rsidP="00D23B29">
      <w:pPr>
        <w:pStyle w:val="stylTextkapitoly"/>
      </w:pPr>
      <w:r w:rsidRPr="00A233CD">
        <w:t xml:space="preserve">Dimenzování plynovodů je prováděno tak aby v plynovodech nebyla překročena rychlost proudění plynu </w:t>
      </w:r>
      <w:r>
        <w:t>1</w:t>
      </w:r>
      <w:r w:rsidR="0030355E">
        <w:t>5</w:t>
      </w:r>
      <w:r w:rsidRPr="00A233CD">
        <w:t xml:space="preserve"> m/s u STL plynovodů resp.</w:t>
      </w:r>
      <w:r>
        <w:t xml:space="preserve"> </w:t>
      </w:r>
      <w:r w:rsidRPr="00A233CD">
        <w:t>10 m/s u NTL plynovodů, s ohledem na aktuální a předpokládaný provozní tlak.</w:t>
      </w:r>
    </w:p>
    <w:p w14:paraId="067238A9" w14:textId="77777777" w:rsidR="00786593" w:rsidRDefault="00786593" w:rsidP="00723C1F">
      <w:pPr>
        <w:pStyle w:val="stylNadodrky"/>
      </w:pPr>
      <w:r>
        <w:t>Standardní rozměrová řada je u</w:t>
      </w:r>
    </w:p>
    <w:p w14:paraId="067238AA" w14:textId="65734B18" w:rsidR="00786593" w:rsidRPr="00326281" w:rsidRDefault="73494089" w:rsidP="007E0C8B">
      <w:pPr>
        <w:pStyle w:val="stylseznamsymbol"/>
      </w:pPr>
      <w:r>
        <w:t>Přípojek - dn 32, dn 40, dn 50, dn 63 v SDR 11</w:t>
      </w:r>
    </w:p>
    <w:p w14:paraId="067238AB" w14:textId="238C3AB0" w:rsidR="00786593" w:rsidRDefault="73494089" w:rsidP="007E0C8B">
      <w:pPr>
        <w:pStyle w:val="stylseznamsymbol"/>
      </w:pPr>
      <w:r>
        <w:t>Plynovodů - dn 63 v (SDR 11), dn 90, dn 110, dn 160, dn 225, dn 315, dn 400 (SDR 17)</w:t>
      </w:r>
      <w:r w:rsidR="338381E4">
        <w:t>.</w:t>
      </w:r>
    </w:p>
    <w:p w14:paraId="067238AC" w14:textId="77777777" w:rsidR="00D23B29" w:rsidRPr="00326281" w:rsidRDefault="00D23B29" w:rsidP="00D23B29">
      <w:pPr>
        <w:pStyle w:val="stylText"/>
      </w:pPr>
    </w:p>
    <w:p w14:paraId="067238AD" w14:textId="7B89315A" w:rsidR="00786593" w:rsidRPr="00723C1F" w:rsidRDefault="00786593" w:rsidP="00D23B29">
      <w:pPr>
        <w:pStyle w:val="stylTextkapitoly"/>
        <w:rPr>
          <w:rStyle w:val="stylzvraznnkurzva"/>
        </w:rPr>
      </w:pPr>
      <w:r w:rsidRPr="00723C1F">
        <w:rPr>
          <w:rStyle w:val="stylzvraznnkurzva"/>
        </w:rPr>
        <w:t>Pozn. Jiný rozměr lze použít výjimečně např. při realizaci bezvýkopových technologií (např. relining, swagelining, …)</w:t>
      </w:r>
      <w:r w:rsidR="0082415E">
        <w:rPr>
          <w:rStyle w:val="stylzvraznnkurzva"/>
        </w:rPr>
        <w:t xml:space="preserve"> - v</w:t>
      </w:r>
      <w:r w:rsidRPr="00723C1F">
        <w:rPr>
          <w:rStyle w:val="stylzvraznnkurzva"/>
        </w:rPr>
        <w:t> případech, kdy je to technicky zdůvodnitelné.</w:t>
      </w:r>
    </w:p>
    <w:p w14:paraId="067238AE" w14:textId="77777777" w:rsidR="00786593" w:rsidRPr="00A06BBF" w:rsidRDefault="00786593" w:rsidP="007E0B66">
      <w:pPr>
        <w:pStyle w:val="stylNadpis3"/>
      </w:pPr>
      <w:bookmarkStart w:id="225" w:name="_Toc293416585"/>
      <w:bookmarkStart w:id="226" w:name="_Toc378844781"/>
      <w:bookmarkStart w:id="227" w:name="_Toc379362049"/>
      <w:bookmarkStart w:id="228" w:name="_Toc523903420"/>
      <w:bookmarkStart w:id="229" w:name="_Toc187848761"/>
      <w:bookmarkStart w:id="230" w:name="_Toc190244604"/>
      <w:r w:rsidRPr="00A06BBF">
        <w:t>Signalizační vodič</w:t>
      </w:r>
      <w:bookmarkEnd w:id="225"/>
      <w:bookmarkEnd w:id="226"/>
      <w:bookmarkEnd w:id="227"/>
      <w:bookmarkEnd w:id="228"/>
      <w:bookmarkEnd w:id="229"/>
      <w:bookmarkEnd w:id="230"/>
    </w:p>
    <w:p w14:paraId="7F57EC93" w14:textId="3E97FB84" w:rsidR="00054D0A" w:rsidRDefault="00786593" w:rsidP="00637757">
      <w:pPr>
        <w:pStyle w:val="stylTextkapitoly"/>
      </w:pPr>
      <w:r>
        <w:t>Signalizační vodič se ukládá vždy souběžně na všech PE plynovode</w:t>
      </w:r>
      <w:r w:rsidR="00E906EB">
        <w:t>ch a plynovodních přípojkách ve </w:t>
      </w:r>
      <w:r>
        <w:t xml:space="preserve">smyslu TPG 702 01. Barva signalizačního vodiče nesmí být </w:t>
      </w:r>
      <w:r w:rsidR="00F305B4">
        <w:t>zaměnitelná</w:t>
      </w:r>
      <w:r>
        <w:t xml:space="preserve"> s uzemňovacím vodičem (zeleno-žlutá). V konkrétních případech lze řešit např. ovinutím izolované části konce signalizačního vodiče izolační páskou např. červené barvy.  Minimální průřez vodiče je 2,5 mm</w:t>
      </w:r>
      <w:r w:rsidRPr="00E16EC0">
        <w:rPr>
          <w:vertAlign w:val="superscript"/>
        </w:rPr>
        <w:t>2</w:t>
      </w:r>
      <w:r>
        <w:t>, provedení CYY</w:t>
      </w:r>
      <w:r w:rsidR="0082415E">
        <w:t xml:space="preserve"> </w:t>
      </w:r>
      <w:r>
        <w:t xml:space="preserve">(plný měděný vodič + pracovní + vnější izolace). Využití </w:t>
      </w:r>
      <w:r w:rsidR="00714C57">
        <w:t>signálního vodiče vloženého pod </w:t>
      </w:r>
      <w:r>
        <w:t>plášť PE trubky je možné pouze pro účel bezvýkopových technologií bez ochranné trubky. Použití signalizačního vodiče integrovaného ve výstražné fólii je na všech stavbách nepřípustné.</w:t>
      </w:r>
    </w:p>
    <w:p w14:paraId="067238AF" w14:textId="6AF3BFE9" w:rsidR="00786593" w:rsidRDefault="005A5539" w:rsidP="00637757">
      <w:pPr>
        <w:pStyle w:val="stylTextkapitoly"/>
      </w:pPr>
      <w:r>
        <w:t xml:space="preserve">Jako signalizační vodič je možné </w:t>
      </w:r>
      <w:r w:rsidR="00290999">
        <w:t xml:space="preserve">na stavbách </w:t>
      </w:r>
      <w:r>
        <w:t xml:space="preserve">použít také </w:t>
      </w:r>
      <w:r w:rsidR="00567FB4">
        <w:t>Signalizační vodič</w:t>
      </w:r>
      <w:r w:rsidR="00290999">
        <w:t xml:space="preserve"> </w:t>
      </w:r>
      <w:r w:rsidR="004410C3">
        <w:t>PRAKAB CXKE-O</w:t>
      </w:r>
      <w:r w:rsidR="00054D0A">
        <w:t>. Tento signalizační vodič je dvoužilový</w:t>
      </w:r>
      <w:r w:rsidR="00E118DB">
        <w:t xml:space="preserve">. Na začátku a konci každé stavby se </w:t>
      </w:r>
      <w:r w:rsidR="0019183C">
        <w:t>v propojovacím objektu obě žíly vodivě propojí</w:t>
      </w:r>
      <w:r w:rsidR="00AE36C2">
        <w:t xml:space="preserve">; signalizační vodič přípojek je napojen vždy na obě žíly </w:t>
      </w:r>
      <w:r w:rsidR="004E5AF0">
        <w:t>signalizačního vodiče.</w:t>
      </w:r>
    </w:p>
    <w:p w14:paraId="067238B0" w14:textId="77777777" w:rsidR="00786593" w:rsidRDefault="00786593" w:rsidP="00637757">
      <w:pPr>
        <w:pStyle w:val="stylTextkapitoly"/>
      </w:pPr>
      <w:r>
        <w:lastRenderedPageBreak/>
        <w:t>Připojení signalizačního vodiče plynovodní přípojky nebo odbočky na signalizační vodič plynovodu se provádí tak, aby signalizační vodič plynovodu nebyl přerušen. Spoj musí být vodivý, musí být proveden pájením nebo mechanickou svorkou a musí být izolován. Druh izolace se volí tak aby odpovídala předpokládané životnosti plynovodu. Tepelná aplikace izolace na spoj signálního vodiče nesmí ohrozit PE trubku. V lokalitách s aktivní PKO, v lokalitách zatížených výskytem tzv. bludných proudů a při vkládání PE potrubí do ocelového při opravách je nutno tento vliv kompenzovat vhodným způsobem (aby nedocházelo k nadměrnému proudovému zatěžování signalizačního vodiče). V uvedených oblastech musí být dimenze signalizačního vodiče konzultována se specialistou PKO.</w:t>
      </w:r>
    </w:p>
    <w:p w14:paraId="067238B1" w14:textId="359716DB" w:rsidR="00786593" w:rsidRDefault="00786593" w:rsidP="00637757">
      <w:pPr>
        <w:pStyle w:val="stylTextkapitoly"/>
      </w:pPr>
      <w:r>
        <w:t>Funkce signalizačního vodiče musí být před předáním stavby o</w:t>
      </w:r>
      <w:r w:rsidR="00714C57">
        <w:t>věřena. Kontrola se provádí dle </w:t>
      </w:r>
      <w:r>
        <w:t xml:space="preserve">typu stavby za účasti Poskytovatele </w:t>
      </w:r>
      <w:r w:rsidR="004F263F">
        <w:t>IV</w:t>
      </w:r>
      <w:r>
        <w:t xml:space="preserve"> nebo PUS. O výsledku kontroly musí být sepsán zápis, který je součástí předávané stavebně-technické dokumentace.</w:t>
      </w:r>
    </w:p>
    <w:p w14:paraId="067238B2" w14:textId="41817699" w:rsidR="00786593" w:rsidRDefault="00786593" w:rsidP="00723C1F">
      <w:pPr>
        <w:pStyle w:val="stylNadpisneslovan"/>
      </w:pPr>
      <w:r w:rsidRPr="00E642CE">
        <w:t>Ukončení signalizačního vodiče</w:t>
      </w:r>
      <w:r>
        <w:t>:</w:t>
      </w:r>
    </w:p>
    <w:p w14:paraId="067238B3" w14:textId="77777777" w:rsidR="00786593" w:rsidRPr="00E642CE" w:rsidRDefault="00786593" w:rsidP="00723C1F">
      <w:pPr>
        <w:pStyle w:val="stylNadpisneslovan"/>
      </w:pPr>
      <w:r w:rsidRPr="00E642CE">
        <w:t>u plynovod</w:t>
      </w:r>
      <w:r>
        <w:t>u</w:t>
      </w:r>
    </w:p>
    <w:p w14:paraId="067238B4" w14:textId="7C8255D4" w:rsidR="00786593" w:rsidRDefault="00786593" w:rsidP="00637757">
      <w:pPr>
        <w:pStyle w:val="stylTextkapitoly"/>
      </w:pPr>
      <w:r>
        <w:t>Ukončení signalizačního vodiče je možné realizovat různými způsoby. Na nadzemních objektech, nejčastěji orientačních sloupcích ve formě zásuvek či zdířek (např. propojovací objekty). Na zemních objektech např. v uličních poklopech se zaizolovaným koncem (svitek).</w:t>
      </w:r>
    </w:p>
    <w:p w14:paraId="067238B5" w14:textId="541D0807" w:rsidR="00786593" w:rsidRPr="00885890" w:rsidRDefault="00786593" w:rsidP="00723C1F">
      <w:pPr>
        <w:pStyle w:val="stylNadpisneslovan"/>
      </w:pPr>
      <w:r w:rsidRPr="00885890">
        <w:t>u plynovodní přípojky</w:t>
      </w:r>
    </w:p>
    <w:p w14:paraId="067238B6" w14:textId="7D13DBF2" w:rsidR="00786593" w:rsidRDefault="00786593" w:rsidP="00637757">
      <w:pPr>
        <w:pStyle w:val="stylTextkapitoly"/>
      </w:pPr>
      <w:r w:rsidRPr="007F3F62">
        <w:t xml:space="preserve">Konce signalizačních vodičů u jednotlivých plynovodních přípojek budou ukončeny v objektech HUP. Konce signalizačních vodičů ve skříni HUP budou </w:t>
      </w:r>
      <w:r>
        <w:t xml:space="preserve">odizolovány a </w:t>
      </w:r>
      <w:r w:rsidRPr="007F3F62">
        <w:t xml:space="preserve">uchyceny </w:t>
      </w:r>
      <w:r>
        <w:t>např. bernard svorkou (signalizační vodič musí být „volný-nenapnutý“), tak aby signalizační v</w:t>
      </w:r>
      <w:r w:rsidR="00E906EB">
        <w:t>odič nebyl vodivě propojen na </w:t>
      </w:r>
      <w:r>
        <w:t xml:space="preserve">OPZ. Pokud bude bernard svorka upevněna na PE, musí být pod dotahovacím páskem podložka po celém </w:t>
      </w:r>
      <w:r w:rsidR="00F305B4">
        <w:t>obvodu, aby</w:t>
      </w:r>
      <w:r>
        <w:t xml:space="preserve"> nedošlo k poškození PE.</w:t>
      </w:r>
    </w:p>
    <w:p w14:paraId="067238B7" w14:textId="77777777" w:rsidR="00786593" w:rsidRPr="004812CD" w:rsidRDefault="00786593" w:rsidP="004812CD">
      <w:pPr>
        <w:pStyle w:val="stylNadodrky"/>
        <w:rPr>
          <w:b/>
          <w:bCs/>
        </w:rPr>
      </w:pPr>
      <w:r w:rsidRPr="004812CD">
        <w:rPr>
          <w:b/>
          <w:bCs/>
        </w:rPr>
        <w:t>Napojení signalizačního vodiče PE plynovodní přípojky na ocelový plynovod</w:t>
      </w:r>
    </w:p>
    <w:p w14:paraId="67F5D421" w14:textId="42770D06" w:rsidR="00786593" w:rsidRPr="000A2497" w:rsidRDefault="73494089" w:rsidP="00614908">
      <w:pPr>
        <w:pStyle w:val="stylseznamsymbol"/>
      </w:pPr>
      <w:r w:rsidRPr="000A2497">
        <w:t xml:space="preserve">Konec signalizačního vodiče se </w:t>
      </w:r>
      <w:r w:rsidR="1F1908DD" w:rsidRPr="000A2497">
        <w:t>5 x ovine kolem ocelového plynovodu</w:t>
      </w:r>
      <w:r w:rsidR="6E1EE1C7" w:rsidRPr="000A2497">
        <w:t xml:space="preserve"> </w:t>
      </w:r>
      <w:r w:rsidRPr="000A2497">
        <w:t>a mechanicky zajistí proti oddělení od ocelového plynovodu</w:t>
      </w:r>
      <w:r w:rsidR="338381E4" w:rsidRPr="000A2497">
        <w:t>.</w:t>
      </w:r>
    </w:p>
    <w:p w14:paraId="067238B9" w14:textId="69202B90" w:rsidR="00786593" w:rsidRDefault="66721256" w:rsidP="00160E4D">
      <w:pPr>
        <w:pStyle w:val="stylseznamsymbol"/>
      </w:pPr>
      <w:r>
        <w:t>Konec signalizačního vodiče se aluminotermicky nebo pomocí metody PinBrazing navaří na ocelový plynovod</w:t>
      </w:r>
      <w:r w:rsidR="2D328FA3">
        <w:t xml:space="preserve"> a zaizoluje</w:t>
      </w:r>
      <w:r w:rsidR="008B4808">
        <w:t>.</w:t>
      </w:r>
    </w:p>
    <w:p w14:paraId="067238BA" w14:textId="77777777" w:rsidR="00786593" w:rsidRPr="00723C1F" w:rsidRDefault="00786593" w:rsidP="00723C1F">
      <w:pPr>
        <w:pStyle w:val="stylNadpisneslovan"/>
        <w:rPr>
          <w:rStyle w:val="stylzvraznnkurzva"/>
        </w:rPr>
      </w:pPr>
      <w:r w:rsidRPr="00723C1F">
        <w:rPr>
          <w:rStyle w:val="stylzvraznnkurzva"/>
        </w:rPr>
        <w:t>Signalizační vodič při opravách ocelových plynovodů</w:t>
      </w:r>
    </w:p>
    <w:p w14:paraId="06E0C73C" w14:textId="77777777" w:rsidR="00284CEA" w:rsidRDefault="00786593" w:rsidP="00637757">
      <w:pPr>
        <w:pStyle w:val="stylTextkapitoly"/>
      </w:pPr>
      <w:r>
        <w:t>Při opravách ocelových plynovodů, v případě náhrady jeho části PE trubkou, je vyžadován signalizační vodič. Uchycení signalizačního vodiče na ocelový plynovod se provádí aluminotermickým navařováním</w:t>
      </w:r>
      <w:r w:rsidR="00276A62">
        <w:t xml:space="preserve"> a</w:t>
      </w:r>
      <w:r w:rsidR="00276A62" w:rsidRPr="00276A62">
        <w:t xml:space="preserve"> lze připojit i metodou i Pin Brazing.</w:t>
      </w:r>
    </w:p>
    <w:p w14:paraId="7EBC5E75" w14:textId="0D8B51CC" w:rsidR="00284CEA" w:rsidRDefault="00284CEA" w:rsidP="007E0B66">
      <w:pPr>
        <w:pStyle w:val="stylNadpis3"/>
      </w:pPr>
      <w:bookmarkStart w:id="231" w:name="_Ref69740443"/>
      <w:bookmarkStart w:id="232" w:name="_Toc187848762"/>
      <w:bookmarkStart w:id="233" w:name="_Toc190244605"/>
      <w:r>
        <w:t>Označení polohy plynovodů a plynovodních přípojek MARKERY</w:t>
      </w:r>
      <w:bookmarkEnd w:id="231"/>
      <w:bookmarkEnd w:id="232"/>
      <w:bookmarkEnd w:id="233"/>
    </w:p>
    <w:p w14:paraId="393C0ED8" w14:textId="27B024AC" w:rsidR="00CF218D" w:rsidRDefault="00CF218D" w:rsidP="00CF218D">
      <w:pPr>
        <w:pStyle w:val="stylTextkapitoly"/>
      </w:pPr>
      <w:r>
        <w:t>Při budování PZ/rekonstrukce, opravy, nová výstavba z PE nebo oceli, v místech zatížených cizími proudovými poli, které vlivem interference znesnadňují lokalizaci PZ pomocí signalizačního vodiče, budou při výstavbě PE plynovodů umisťovány paralelně (zároveň se signalizačním vodičem) tzv. pasivní markery (žluté – kulové, nebo ve tvaru „volantu“) s vyhledávací frekvencí 83 kHz.</w:t>
      </w:r>
    </w:p>
    <w:p w14:paraId="50123668" w14:textId="4DB951ED" w:rsidR="00CF218D" w:rsidRDefault="00CF218D" w:rsidP="00CF218D">
      <w:pPr>
        <w:pStyle w:val="stylTextkapitoly"/>
      </w:pPr>
      <w:r>
        <w:t>Rovněž při potřebě označit jednoznačně některá významná místa na stávajících plynovodech z PE nebo oceli (umístění armatur, opakovaně použitelných balonovacích hrdel, …), budou používány rovněž pasivní markery (žluté – kulové, nebo ve tvaru „volantu“) s vyhledávací frekvencí 83 kHz nebo aktivní markery, s možností záznamu informace.</w:t>
      </w:r>
    </w:p>
    <w:p w14:paraId="65BE07A0" w14:textId="77777777" w:rsidR="00CF218D" w:rsidRDefault="00CF218D" w:rsidP="00CF218D">
      <w:pPr>
        <w:pStyle w:val="stylTextkapitoly"/>
      </w:pPr>
      <w:r>
        <w:lastRenderedPageBreak/>
        <w:t>Použití markerů u nových staveb, jejich umístění a druh navrhne projektant při zpracování PD projektu. Potřeba použití markerů může být avizována již v TEZu a nejpozději na kontrolních dnech projektu se k jejich použití/potřebě a umístění vyjádří účastníci KD za PUS /technik RO/ či DSO.</w:t>
      </w:r>
    </w:p>
    <w:p w14:paraId="463768C8" w14:textId="41DFCA01" w:rsidR="00CF218D" w:rsidRPr="00402CD0" w:rsidRDefault="00CF218D" w:rsidP="00C701FF">
      <w:pPr>
        <w:pStyle w:val="stylNadpisneslovan"/>
      </w:pPr>
      <w:r w:rsidRPr="00402CD0">
        <w:t>Umístění a fixace markerů na plynovod.</w:t>
      </w:r>
    </w:p>
    <w:p w14:paraId="56BB8A76" w14:textId="00B3CC84" w:rsidR="00CF218D" w:rsidRDefault="00CF218D" w:rsidP="00CF218D">
      <w:pPr>
        <w:pStyle w:val="stylTextkapitoly"/>
      </w:pPr>
      <w:r w:rsidRPr="00FD3D37">
        <w:rPr>
          <w:b/>
        </w:rPr>
        <w:t>Kulové markery</w:t>
      </w:r>
      <w:r>
        <w:t xml:space="preserve"> fungují spolehlivě do cca 1,5 m hloubky. Orientace markeru v případě kulového markeru nehraje roli. Markery se umisťují vždy nad plynovod, ideálně v ose plynovodu do místa, jehož poloha má být vyznačena (např. liniový T-kus). Kulový mar</w:t>
      </w:r>
      <w:r w:rsidR="00C2085B">
        <w:t>ker se umístí na plynovod např. </w:t>
      </w:r>
      <w:r>
        <w:t>pomocí gumového O-kroužku (pozice koule na válci není stabilní) a následně se fixuje na PE plynovod lepící PVC páskou šíře cca 50 mm. Cílem je zajistit polohu markeru při provádění zásypu.</w:t>
      </w:r>
    </w:p>
    <w:p w14:paraId="73BBA77B" w14:textId="6FE8229B" w:rsidR="00CF218D" w:rsidRDefault="00CF218D" w:rsidP="00CF218D">
      <w:pPr>
        <w:pStyle w:val="stylTextkapitoly"/>
      </w:pPr>
      <w:r>
        <w:rPr>
          <w:b/>
          <w:noProof/>
        </w:rPr>
        <mc:AlternateContent>
          <mc:Choice Requires="wps">
            <w:drawing>
              <wp:anchor distT="0" distB="0" distL="114300" distR="114300" simplePos="0" relativeHeight="251658240" behindDoc="0" locked="0" layoutInCell="1" allowOverlap="1" wp14:anchorId="586BB334" wp14:editId="03683CAD">
                <wp:simplePos x="0" y="0"/>
                <wp:positionH relativeFrom="margin">
                  <wp:align>right</wp:align>
                </wp:positionH>
                <wp:positionV relativeFrom="paragraph">
                  <wp:posOffset>6350</wp:posOffset>
                </wp:positionV>
                <wp:extent cx="3457575" cy="693420"/>
                <wp:effectExtent l="0" t="0" r="28575" b="11430"/>
                <wp:wrapNone/>
                <wp:docPr id="8" name="Textové pole 8"/>
                <wp:cNvGraphicFramePr/>
                <a:graphic xmlns:a="http://schemas.openxmlformats.org/drawingml/2006/main">
                  <a:graphicData uri="http://schemas.microsoft.com/office/word/2010/wordprocessingShape">
                    <wps:wsp>
                      <wps:cNvSpPr txBox="1"/>
                      <wps:spPr>
                        <a:xfrm>
                          <a:off x="0" y="0"/>
                          <a:ext cx="3457575"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EBBF6" w14:textId="2FD9D841" w:rsidR="004E5143" w:rsidRDefault="00DD5A78" w:rsidP="00902CA6">
                            <w:pPr>
                              <w:pStyle w:val="stylText"/>
                            </w:pPr>
                            <w:r>
                              <w:t>I</w:t>
                            </w:r>
                            <w:r w:rsidR="004E5143">
                              <w:t>deální řešení osazení markeru na PE plynovod je pomocí gumového O-kroužku příslušné velikosti a PVC pásky šíře alespoň 50 mm, ideálně žluté barvy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6BB334" id="_x0000_t202" coordsize="21600,21600" o:spt="202" path="m,l,21600r21600,l21600,xe">
                <v:stroke joinstyle="miter"/>
                <v:path gradientshapeok="t" o:connecttype="rect"/>
              </v:shapetype>
              <v:shape id="Textové pole 8" o:spid="_x0000_s1026" type="#_x0000_t202" style="position:absolute;left:0;text-align:left;margin-left:221.05pt;margin-top:.5pt;width:272.25pt;height:54.6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" fillcolor="white [3201]" strokeweight=".5pt">
                <v:textbox>
                  <w:txbxContent>
                    <w:p w14:paraId="6BFEBBF6" w14:textId="2FD9D841" w:rsidR="004E5143" w:rsidRDefault="00DD5A78" w:rsidP="00902CA6">
                      <w:pPr>
                        <w:pStyle w:val="stylText"/>
                      </w:pPr>
                      <w:r>
                        <w:t>I</w:t>
                      </w:r>
                      <w:r w:rsidR="004E5143">
                        <w:t>deální řešení osazení markeru na PE plynovod je pomocí gumového O-kroužku příslušné velikosti a PVC pásky šíře alespoň 50 mm, ideálně žluté barvy</w:t>
                      </w:r>
                    </w:p>
                  </w:txbxContent>
                </v:textbox>
                <w10:wrap anchorx="margin"/>
              </v:shape>
            </w:pict>
          </mc:Fallback>
        </mc:AlternateContent>
      </w:r>
      <w:r>
        <w:rPr>
          <w:noProof/>
        </w:rPr>
        <w:drawing>
          <wp:inline distT="0" distB="0" distL="0" distR="0" wp14:anchorId="7EE214A9" wp14:editId="423FA60F">
            <wp:extent cx="1085850" cy="742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681" t="31452" r="20469" b="45620"/>
                    <a:stretch/>
                  </pic:blipFill>
                  <pic:spPr bwMode="auto">
                    <a:xfrm>
                      <a:off x="0" y="0"/>
                      <a:ext cx="1085850" cy="742950"/>
                    </a:xfrm>
                    <a:prstGeom prst="rect">
                      <a:avLst/>
                    </a:prstGeom>
                    <a:ln>
                      <a:noFill/>
                    </a:ln>
                    <a:extLst>
                      <a:ext uri="{53640926-AAD7-44D8-BBD7-CCE9431645EC}">
                        <a14:shadowObscured xmlns:a14="http://schemas.microsoft.com/office/drawing/2010/main"/>
                      </a:ext>
                    </a:extLst>
                  </pic:spPr>
                </pic:pic>
              </a:graphicData>
            </a:graphic>
          </wp:inline>
        </w:drawing>
      </w:r>
      <w:r w:rsidRPr="0034083C">
        <w:rPr>
          <w:noProof/>
        </w:rPr>
        <w:t xml:space="preserve"> </w:t>
      </w:r>
      <w:r>
        <w:rPr>
          <w:noProof/>
        </w:rPr>
        <w:drawing>
          <wp:inline distT="0" distB="0" distL="0" distR="0" wp14:anchorId="1ED2614C" wp14:editId="07EB5DE8">
            <wp:extent cx="895350" cy="9779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93" t="32793" r="52384" b="44444"/>
                    <a:stretch/>
                  </pic:blipFill>
                  <pic:spPr bwMode="auto">
                    <a:xfrm>
                      <a:off x="0" y="0"/>
                      <a:ext cx="897318" cy="980050"/>
                    </a:xfrm>
                    <a:prstGeom prst="rect">
                      <a:avLst/>
                    </a:prstGeom>
                    <a:ln>
                      <a:noFill/>
                    </a:ln>
                    <a:extLst>
                      <a:ext uri="{53640926-AAD7-44D8-BBD7-CCE9431645EC}">
                        <a14:shadowObscured xmlns:a14="http://schemas.microsoft.com/office/drawing/2010/main"/>
                      </a:ext>
                    </a:extLst>
                  </pic:spPr>
                </pic:pic>
              </a:graphicData>
            </a:graphic>
          </wp:inline>
        </w:drawing>
      </w:r>
    </w:p>
    <w:p w14:paraId="011518FE" w14:textId="77777777" w:rsidR="00CF218D" w:rsidRDefault="00CF218D" w:rsidP="00CF218D">
      <w:pPr>
        <w:pStyle w:val="stylTextkapitoly"/>
      </w:pPr>
      <w:r w:rsidRPr="00FD3D37">
        <w:rPr>
          <w:b/>
        </w:rPr>
        <w:t>Markery ve tvaru „volantu“</w:t>
      </w:r>
      <w:r>
        <w:t xml:space="preserve"> se používají pro větší hloubky uložení. Orientace markeru je velmi důležitá! Marker musí být orientován „vodorovně“, tak aby jeho osa procházela osou plynovodu v místě, které má být vyznačeno. Markery se umisťují vždy nad plynovod. Marker ve tvaru „volantu“ se umístí nad plynovod, podloží se vhodnou podložkou /měkkou bez ostrých hran, např. ve tvaru plastové misky/ a následně se zafixuje na PE plynovod lepící PVC páskou šíře cca 50 mm.  Cílem je zajistit polohu markeru při provádění zásypu.</w:t>
      </w:r>
    </w:p>
    <w:p w14:paraId="216C6CC4" w14:textId="3144A502" w:rsidR="00CF218D" w:rsidRDefault="00CF218D" w:rsidP="00CF218D">
      <w:pPr>
        <w:pStyle w:val="stylTextkapitoly"/>
      </w:pPr>
      <w:r>
        <w:rPr>
          <w:b/>
          <w:noProof/>
        </w:rPr>
        <mc:AlternateContent>
          <mc:Choice Requires="wps">
            <w:drawing>
              <wp:anchor distT="0" distB="0" distL="114300" distR="114300" simplePos="0" relativeHeight="251658241" behindDoc="0" locked="0" layoutInCell="1" allowOverlap="1" wp14:anchorId="6B7E30B8" wp14:editId="44ABE3EC">
                <wp:simplePos x="0" y="0"/>
                <wp:positionH relativeFrom="margin">
                  <wp:align>right</wp:align>
                </wp:positionH>
                <wp:positionV relativeFrom="paragraph">
                  <wp:posOffset>8255</wp:posOffset>
                </wp:positionV>
                <wp:extent cx="3457575" cy="1104900"/>
                <wp:effectExtent l="0" t="0" r="28575" b="19050"/>
                <wp:wrapNone/>
                <wp:docPr id="9" name="Textové pole 9"/>
                <wp:cNvGraphicFramePr/>
                <a:graphic xmlns:a="http://schemas.openxmlformats.org/drawingml/2006/main">
                  <a:graphicData uri="http://schemas.microsoft.com/office/word/2010/wordprocessingShape">
                    <wps:wsp>
                      <wps:cNvSpPr txBox="1"/>
                      <wps:spPr>
                        <a:xfrm>
                          <a:off x="0" y="0"/>
                          <a:ext cx="345757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66E79" w14:textId="4D3EB078" w:rsidR="004E5143" w:rsidRDefault="00DD5A78" w:rsidP="00902CA6">
                            <w:pPr>
                              <w:pStyle w:val="stylText"/>
                            </w:pPr>
                            <w:r>
                              <w:t>I</w:t>
                            </w:r>
                            <w:r w:rsidR="004E5143">
                              <w:t>deální řešení osazení markeru na PE plynovod je pomocí plastové misky dostatečné velikosti (miska se položí na plynovod, do ní se vloží marker, který se následně zafixuje na plynovod PVC páskou šíře alespoň 50 mm, ideálně žluté barvy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E30B8" id="Textové pole 9" o:spid="_x0000_s1027" type="#_x0000_t202" style="position:absolute;left:0;text-align:left;margin-left:221.05pt;margin-top:.65pt;width:272.25pt;height:87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" fillcolor="white [3201]" strokeweight=".5pt">
                <v:textbox>
                  <w:txbxContent>
                    <w:p w14:paraId="43266E79" w14:textId="4D3EB078" w:rsidR="004E5143" w:rsidRDefault="00DD5A78" w:rsidP="00902CA6">
                      <w:pPr>
                        <w:pStyle w:val="stylText"/>
                      </w:pPr>
                      <w:r>
                        <w:t>I</w:t>
                      </w:r>
                      <w:r w:rsidR="004E5143">
                        <w:t>deální řešení osazení markeru na PE plynovod je pomocí plastové misky dostatečné velikosti (miska se položí na plynovod, do ní se vloží marker, který se následně zafixuje na plynovod PVC páskou šíře alespoň 50 mm, ideálně žluté barvy</w:t>
                      </w:r>
                    </w:p>
                  </w:txbxContent>
                </v:textbox>
                <w10:wrap anchorx="margin"/>
              </v:shape>
            </w:pict>
          </mc:Fallback>
        </mc:AlternateContent>
      </w:r>
      <w:r>
        <w:rPr>
          <w:noProof/>
        </w:rPr>
        <w:drawing>
          <wp:inline distT="0" distB="0" distL="0" distR="0" wp14:anchorId="5DA61A97" wp14:editId="485703FF">
            <wp:extent cx="1104900" cy="11239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533" t="15286" r="43286" b="50029"/>
                    <a:stretch/>
                  </pic:blipFill>
                  <pic:spPr bwMode="auto">
                    <a:xfrm>
                      <a:off x="0" y="0"/>
                      <a:ext cx="1104900" cy="11239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41321D" wp14:editId="592C72A0">
            <wp:extent cx="895350" cy="977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93" t="32793" r="52384" b="44444"/>
                    <a:stretch/>
                  </pic:blipFill>
                  <pic:spPr bwMode="auto">
                    <a:xfrm>
                      <a:off x="0" y="0"/>
                      <a:ext cx="897318" cy="980050"/>
                    </a:xfrm>
                    <a:prstGeom prst="rect">
                      <a:avLst/>
                    </a:prstGeom>
                    <a:ln>
                      <a:noFill/>
                    </a:ln>
                    <a:extLst>
                      <a:ext uri="{53640926-AAD7-44D8-BBD7-CCE9431645EC}">
                        <a14:shadowObscured xmlns:a14="http://schemas.microsoft.com/office/drawing/2010/main"/>
                      </a:ext>
                    </a:extLst>
                  </pic:spPr>
                </pic:pic>
              </a:graphicData>
            </a:graphic>
          </wp:inline>
        </w:drawing>
      </w:r>
    </w:p>
    <w:p w14:paraId="57956049" w14:textId="0752ADA7" w:rsidR="00CF218D" w:rsidRDefault="00CF218D" w:rsidP="00196B1E">
      <w:pPr>
        <w:pStyle w:val="stylTextkapitoly"/>
      </w:pPr>
      <w:r>
        <w:t>V případě umisťování markerů na plynovody z oceli je nutno mezi plynovodem a markerem umístit izolační podložku. Optimální řešení je podložka z PE trubky d110 s </w:t>
      </w:r>
      <w:r w:rsidR="00C2085B">
        <w:t>prizmatickým zářezem</w:t>
      </w:r>
      <w:r>
        <w:t xml:space="preserve"> na straně ocelového plynovodu, viz výkres na konci </w:t>
      </w:r>
      <w:r w:rsidR="00C2085B">
        <w:t>kapitole</w:t>
      </w:r>
      <w:r>
        <w:t xml:space="preserve"> </w:t>
      </w:r>
      <w:r w:rsidR="00BD362C">
        <w:fldChar w:fldCharType="begin"/>
      </w:r>
      <w:r w:rsidR="00BD362C">
        <w:instrText xml:space="preserve"> REF _Ref69740443 \r \h </w:instrText>
      </w:r>
      <w:r w:rsidR="00BD362C">
        <w:fldChar w:fldCharType="separate"/>
      </w:r>
      <w:r w:rsidR="00BD362C">
        <w:t>D.3.7</w:t>
      </w:r>
      <w:r w:rsidR="00BD362C">
        <w:fldChar w:fldCharType="end"/>
      </w:r>
      <w:r>
        <w:t>.</w:t>
      </w:r>
    </w:p>
    <w:p w14:paraId="2B5439FC" w14:textId="77777777" w:rsidR="00CF218D" w:rsidRDefault="00CF218D" w:rsidP="00CF218D">
      <w:pPr>
        <w:pStyle w:val="stylNadodrky"/>
      </w:pPr>
      <w:r>
        <w:t>Markery budou umisťovány (kde):</w:t>
      </w:r>
    </w:p>
    <w:p w14:paraId="594142CD" w14:textId="77777777" w:rsidR="00CF218D" w:rsidRDefault="23C4015C" w:rsidP="00CF218D">
      <w:pPr>
        <w:pStyle w:val="stylseznamsymbol"/>
        <w:numPr>
          <w:ilvl w:val="0"/>
          <w:numId w:val="5"/>
        </w:numPr>
      </w:pPr>
      <w:r>
        <w:t>Na nových plynovodech z PE nebo oceli, které jsou ve vzdálenosti do 50 m od:</w:t>
      </w:r>
    </w:p>
    <w:p w14:paraId="37AC8C8A" w14:textId="77777777" w:rsidR="00CF218D" w:rsidRPr="00515250" w:rsidRDefault="00CF218D" w:rsidP="00515250">
      <w:pPr>
        <w:pStyle w:val="stylseznamsymbol"/>
        <w:numPr>
          <w:ilvl w:val="1"/>
          <w:numId w:val="25"/>
        </w:numPr>
      </w:pPr>
      <w:r w:rsidRPr="00515250">
        <w:t>Nadzemních trakčních vedení</w:t>
      </w:r>
    </w:p>
    <w:p w14:paraId="71984A58" w14:textId="77777777" w:rsidR="00CF218D" w:rsidRPr="00515250" w:rsidRDefault="00CF218D" w:rsidP="00515250">
      <w:pPr>
        <w:pStyle w:val="stylseznamsymbol"/>
        <w:numPr>
          <w:ilvl w:val="1"/>
          <w:numId w:val="25"/>
        </w:numPr>
      </w:pPr>
      <w:r w:rsidRPr="00515250">
        <w:t>Kolejových tratí elektrifikovaných drah</w:t>
      </w:r>
    </w:p>
    <w:p w14:paraId="7A69055B" w14:textId="77777777" w:rsidR="00CF218D" w:rsidRPr="00515250" w:rsidRDefault="00CF218D" w:rsidP="00515250">
      <w:pPr>
        <w:pStyle w:val="stylseznamsymbol"/>
        <w:numPr>
          <w:ilvl w:val="1"/>
          <w:numId w:val="25"/>
        </w:numPr>
      </w:pPr>
      <w:r w:rsidRPr="00515250">
        <w:t>Měníren elektrifikovaných tratí</w:t>
      </w:r>
    </w:p>
    <w:p w14:paraId="29FF69C6" w14:textId="77777777" w:rsidR="00CF218D" w:rsidRPr="00515250" w:rsidRDefault="00CF218D" w:rsidP="00515250">
      <w:pPr>
        <w:pStyle w:val="stylseznamsymbol"/>
        <w:numPr>
          <w:ilvl w:val="1"/>
          <w:numId w:val="25"/>
        </w:numPr>
      </w:pPr>
      <w:r w:rsidRPr="00515250">
        <w:t>Transformátoroven a jiných velkých zdrojů el. Proudu</w:t>
      </w:r>
    </w:p>
    <w:p w14:paraId="46899231" w14:textId="77F66FD7" w:rsidR="00CF218D" w:rsidRPr="00196B1E" w:rsidRDefault="23C4015C" w:rsidP="00196B1E">
      <w:pPr>
        <w:pStyle w:val="stylseznamsymbol"/>
      </w:pPr>
      <w:r>
        <w:t>Na nových plynovodech v ostatních případech na základě požadavku zástupce PUS či DSO</w:t>
      </w:r>
      <w:r w:rsidR="359BC89A">
        <w:t>.</w:t>
      </w:r>
    </w:p>
    <w:p w14:paraId="41B28B28" w14:textId="77777777" w:rsidR="00CF218D" w:rsidRDefault="00CF218D" w:rsidP="00CF218D">
      <w:pPr>
        <w:pStyle w:val="stylText"/>
      </w:pPr>
    </w:p>
    <w:p w14:paraId="52C26669" w14:textId="77777777" w:rsidR="00CF218D" w:rsidRDefault="00CF218D" w:rsidP="00CF218D">
      <w:pPr>
        <w:pStyle w:val="stylNadodrky"/>
      </w:pPr>
      <w:r>
        <w:t>Markery se pro výše uvedené případy umisťují (jak)?</w:t>
      </w:r>
    </w:p>
    <w:p w14:paraId="06DFB6F2" w14:textId="77777777" w:rsidR="00CF218D" w:rsidRDefault="23C4015C" w:rsidP="00CF218D">
      <w:pPr>
        <w:pStyle w:val="stylseznamsymbol"/>
        <w:numPr>
          <w:ilvl w:val="0"/>
          <w:numId w:val="5"/>
        </w:numPr>
      </w:pPr>
      <w:r>
        <w:t>Rovný úsek plynovodu - s roztečí 30 m</w:t>
      </w:r>
    </w:p>
    <w:p w14:paraId="4F7A0B80" w14:textId="77777777" w:rsidR="00CF218D" w:rsidRDefault="23C4015C" w:rsidP="00CF218D">
      <w:pPr>
        <w:pStyle w:val="stylseznamsymbol"/>
        <w:numPr>
          <w:ilvl w:val="0"/>
          <w:numId w:val="5"/>
        </w:numPr>
      </w:pPr>
      <w:r>
        <w:t>Zakřivený úsek plynovodu - s roztečí 5 - 8 m</w:t>
      </w:r>
    </w:p>
    <w:p w14:paraId="18180013" w14:textId="77777777" w:rsidR="00CF218D" w:rsidRDefault="23C4015C" w:rsidP="00CF218D">
      <w:pPr>
        <w:pStyle w:val="stylseznamsymbol"/>
        <w:numPr>
          <w:ilvl w:val="0"/>
          <w:numId w:val="5"/>
        </w:numPr>
      </w:pPr>
      <w:r>
        <w:t>Lomové body sítě</w:t>
      </w:r>
    </w:p>
    <w:p w14:paraId="6BC792D2" w14:textId="77777777" w:rsidR="00CF218D" w:rsidRPr="0099520A" w:rsidRDefault="23C4015C" w:rsidP="00CF218D">
      <w:pPr>
        <w:pStyle w:val="stylseznamsymbol"/>
        <w:numPr>
          <w:ilvl w:val="0"/>
          <w:numId w:val="5"/>
        </w:numPr>
      </w:pPr>
      <w:r>
        <w:t>T-kusy, napojení odboček a přípojek)</w:t>
      </w:r>
    </w:p>
    <w:p w14:paraId="62586BC9" w14:textId="77777777" w:rsidR="00CF218D" w:rsidRDefault="00CF218D" w:rsidP="00CF218D">
      <w:pPr>
        <w:pStyle w:val="stylText"/>
      </w:pPr>
    </w:p>
    <w:p w14:paraId="752BF4A1" w14:textId="77777777" w:rsidR="00CF218D" w:rsidRDefault="00CF218D" w:rsidP="00CF218D">
      <w:pPr>
        <w:pStyle w:val="stylpoznmka"/>
      </w:pPr>
      <w:r>
        <w:lastRenderedPageBreak/>
        <w:t>Pozn. Nejmenší vzdálenost mezi markery je 1,06 m. Nad markerem či v jeho těsné blízkosti by se neměla vyskytovat žádná kovová překážka, trubní vedení, deska, silové kabely, které by zabránily vytýčení markeru.</w:t>
      </w:r>
    </w:p>
    <w:p w14:paraId="3254B2EF" w14:textId="1F6DFBB2" w:rsidR="00CF218D" w:rsidRDefault="00CF218D" w:rsidP="00CF218D">
      <w:pPr>
        <w:pStyle w:val="stylNadpisneslovan"/>
      </w:pPr>
      <w:r>
        <w:t>Další možnosti použití markerů v rámci iniciativy MO, RO,</w:t>
      </w:r>
      <w:r w:rsidR="00542990">
        <w:t xml:space="preserve"> ÚPÚTZ a </w:t>
      </w:r>
      <w:r w:rsidR="00A03404">
        <w:t>ÚSP</w:t>
      </w:r>
    </w:p>
    <w:p w14:paraId="76614AC5" w14:textId="77777777" w:rsidR="00CF218D" w:rsidRDefault="00CF218D" w:rsidP="00CF218D">
      <w:pPr>
        <w:pStyle w:val="stylNadodrky"/>
      </w:pPr>
      <w:r>
        <w:t>Při obnažení plynovodu při vlastní či cizí výkopové činnosti je možné označit markerem:</w:t>
      </w:r>
    </w:p>
    <w:p w14:paraId="0D7E6081" w14:textId="77777777" w:rsidR="00CF218D" w:rsidRDefault="23C4015C" w:rsidP="00CF218D">
      <w:pPr>
        <w:pStyle w:val="stylseznamsymbol"/>
        <w:numPr>
          <w:ilvl w:val="0"/>
          <w:numId w:val="5"/>
        </w:numPr>
      </w:pPr>
      <w:r>
        <w:t>Místa plynovodů z PE bez funkčních signalizačních vodičů</w:t>
      </w:r>
    </w:p>
    <w:p w14:paraId="4448EEEF" w14:textId="77777777" w:rsidR="00CF218D" w:rsidRDefault="23C4015C" w:rsidP="00CF218D">
      <w:pPr>
        <w:pStyle w:val="stylseznamsymbol"/>
        <w:numPr>
          <w:ilvl w:val="0"/>
          <w:numId w:val="5"/>
        </w:numPr>
      </w:pPr>
      <w:r>
        <w:t>V místech trasových uzávěrů/armatur</w:t>
      </w:r>
    </w:p>
    <w:p w14:paraId="3D0317E6" w14:textId="77777777" w:rsidR="00CF218D" w:rsidRDefault="23C4015C" w:rsidP="00CF218D">
      <w:pPr>
        <w:pStyle w:val="stylseznamsymbol"/>
        <w:numPr>
          <w:ilvl w:val="0"/>
          <w:numId w:val="5"/>
        </w:numPr>
      </w:pPr>
      <w:r>
        <w:t>U vsazených PE úseků v ocelových sítích bez sig. Vodiče</w:t>
      </w:r>
    </w:p>
    <w:p w14:paraId="3AB89A90" w14:textId="77777777" w:rsidR="00CF218D" w:rsidRDefault="23C4015C" w:rsidP="00CF218D">
      <w:pPr>
        <w:pStyle w:val="stylseznamsymbol"/>
        <w:numPr>
          <w:ilvl w:val="0"/>
          <w:numId w:val="5"/>
        </w:numPr>
      </w:pPr>
      <w:r>
        <w:t>Na koncových větvích plynovodů a na propojích PE/ocel, bez sig. Vodiče</w:t>
      </w:r>
    </w:p>
    <w:p w14:paraId="570E4F24" w14:textId="28DA02A6" w:rsidR="00CF218D" w:rsidRDefault="23C4015C" w:rsidP="00CF218D">
      <w:pPr>
        <w:pStyle w:val="stylseznamsymbol"/>
        <w:numPr>
          <w:ilvl w:val="0"/>
          <w:numId w:val="5"/>
        </w:numPr>
      </w:pPr>
      <w:r>
        <w:t>Na začátku a konci chrániček a ochr</w:t>
      </w:r>
      <w:r w:rsidR="2F46484D">
        <w:t>.</w:t>
      </w:r>
      <w:r>
        <w:t xml:space="preserve"> trubek, v místech křížení sítí cizích provozovatelů/složitějších křížení komunikací, vodotečí, kolejových tratí</w:t>
      </w:r>
    </w:p>
    <w:p w14:paraId="5AFF0732" w14:textId="77777777" w:rsidR="00CF218D" w:rsidRDefault="23C4015C" w:rsidP="00CF218D">
      <w:pPr>
        <w:pStyle w:val="stylseznamsymbol"/>
        <w:numPr>
          <w:ilvl w:val="0"/>
          <w:numId w:val="5"/>
        </w:numPr>
      </w:pPr>
      <w:r>
        <w:t>Na začátku a konci shybky</w:t>
      </w:r>
    </w:p>
    <w:p w14:paraId="04C3F151" w14:textId="595D9595" w:rsidR="00CF218D" w:rsidRDefault="23C4015C" w:rsidP="00CF218D">
      <w:pPr>
        <w:pStyle w:val="stylseznamsymbol"/>
        <w:numPr>
          <w:ilvl w:val="0"/>
          <w:numId w:val="5"/>
        </w:numPr>
      </w:pPr>
      <w:r>
        <w:t>Při použití bezvýkopových technologií v místech poru</w:t>
      </w:r>
      <w:r w:rsidR="4C7F686C">
        <w:t>š</w:t>
      </w:r>
      <w:r>
        <w:t>ení celistvosti původního ocelového tubusu, v místě odboček a přípojek</w:t>
      </w:r>
    </w:p>
    <w:p w14:paraId="6C0D7655" w14:textId="77777777" w:rsidR="00CF218D" w:rsidRDefault="23C4015C" w:rsidP="00CF218D">
      <w:pPr>
        <w:pStyle w:val="stylseznamsymbol"/>
        <w:numPr>
          <w:ilvl w:val="0"/>
          <w:numId w:val="5"/>
        </w:numPr>
      </w:pPr>
      <w:r>
        <w:t>V místě použití navrtávacích tvarovek (balonování+stoplování), kde je tyto možné opětovně použít</w:t>
      </w:r>
    </w:p>
    <w:p w14:paraId="5B8186C6" w14:textId="77777777" w:rsidR="00CF218D" w:rsidRDefault="23C4015C" w:rsidP="00CF218D">
      <w:pPr>
        <w:pStyle w:val="stylseznamsymbol"/>
        <w:numPr>
          <w:ilvl w:val="0"/>
          <w:numId w:val="5"/>
        </w:numPr>
      </w:pPr>
      <w:r>
        <w:t>V místech izolačních spojů, kabelových spojek a napojení kabelů na plynovod</w:t>
      </w:r>
    </w:p>
    <w:p w14:paraId="131C495A" w14:textId="77777777" w:rsidR="00CF218D" w:rsidRDefault="23C4015C" w:rsidP="00CF218D">
      <w:pPr>
        <w:pStyle w:val="stylseznamsymbol"/>
        <w:numPr>
          <w:ilvl w:val="0"/>
          <w:numId w:val="5"/>
        </w:numPr>
      </w:pPr>
      <w:r>
        <w:t>V dalších místech, která je nutno označit z provozních důvodů</w:t>
      </w:r>
    </w:p>
    <w:p w14:paraId="2AEEFB44" w14:textId="44D8FC1F" w:rsidR="00CF218D" w:rsidRDefault="00CF218D" w:rsidP="00160E4D">
      <w:pPr>
        <w:pStyle w:val="stylText"/>
      </w:pPr>
    </w:p>
    <w:p w14:paraId="3F36B8FE" w14:textId="6649E0D3" w:rsidR="00CF218D" w:rsidRDefault="0835C9A4" w:rsidP="7C966AEE">
      <w:pPr>
        <w:pStyle w:val="stylTextkapitoly"/>
      </w:pPr>
      <w:r>
        <w:t xml:space="preserve">Funkce markerů </w:t>
      </w:r>
      <w:r w:rsidR="00724C87">
        <w:t>(jsou</w:t>
      </w:r>
      <w:r w:rsidR="00974057">
        <w:t>-</w:t>
      </w:r>
      <w:r w:rsidR="00724C87">
        <w:t xml:space="preserve">li osazovány) </w:t>
      </w:r>
      <w:r>
        <w:t>musí být před předáním stavby ověřena</w:t>
      </w:r>
      <w:r w:rsidR="006921C4">
        <w:t xml:space="preserve"> (Marker musí být v místě </w:t>
      </w:r>
      <w:r w:rsidR="005206F6">
        <w:t xml:space="preserve">polohy na výkrese </w:t>
      </w:r>
      <w:r w:rsidR="006B084D">
        <w:t xml:space="preserve">bez pochybností </w:t>
      </w:r>
      <w:r w:rsidR="00E948CA">
        <w:t xml:space="preserve">lokátorem </w:t>
      </w:r>
      <w:r w:rsidR="006B084D">
        <w:t>dohledán</w:t>
      </w:r>
      <w:r w:rsidR="006609E3">
        <w:t>)</w:t>
      </w:r>
      <w:r w:rsidR="00E948CA">
        <w:t>.</w:t>
      </w:r>
      <w:r>
        <w:t xml:space="preserve"> Kontrol</w:t>
      </w:r>
      <w:r w:rsidR="0015492D">
        <w:t>u</w:t>
      </w:r>
      <w:r>
        <w:t xml:space="preserve"> provádí</w:t>
      </w:r>
      <w:r w:rsidR="0079545E">
        <w:t xml:space="preserve"> </w:t>
      </w:r>
      <w:r w:rsidR="00C62C29">
        <w:t xml:space="preserve">poskytovatel </w:t>
      </w:r>
      <w:r w:rsidR="0079545E">
        <w:t>PÚS</w:t>
      </w:r>
      <w:r w:rsidR="007375B1">
        <w:t xml:space="preserve"> (po</w:t>
      </w:r>
      <w:r w:rsidR="002D33C0">
        <w:t> </w:t>
      </w:r>
      <w:r w:rsidR="007375B1">
        <w:t>ucelených větších celcích</w:t>
      </w:r>
      <w:r w:rsidR="001B0733">
        <w:t>)</w:t>
      </w:r>
      <w:r>
        <w:t xml:space="preserve">. </w:t>
      </w:r>
      <w:r w:rsidR="00D11AB5">
        <w:t>V</w:t>
      </w:r>
      <w:r>
        <w:t>ýsled</w:t>
      </w:r>
      <w:r w:rsidR="00D11AB5">
        <w:t>e</w:t>
      </w:r>
      <w:r>
        <w:t xml:space="preserve">k kontroly </w:t>
      </w:r>
      <w:r w:rsidR="00AF4A15">
        <w:t xml:space="preserve">zaznamená </w:t>
      </w:r>
      <w:r w:rsidR="003C113B">
        <w:t xml:space="preserve">poskytovatel </w:t>
      </w:r>
      <w:r w:rsidR="00AF4A15">
        <w:t>PÚS do EVIS /</w:t>
      </w:r>
      <w:r w:rsidR="00715A7D">
        <w:t xml:space="preserve"> </w:t>
      </w:r>
      <w:r w:rsidR="00AF4A15">
        <w:t>Realizace</w:t>
      </w:r>
      <w:r w:rsidR="00715A7D">
        <w:t xml:space="preserve"> </w:t>
      </w:r>
      <w:r w:rsidR="00AF4A15">
        <w:t xml:space="preserve">/ Kontrola stavby / </w:t>
      </w:r>
      <w:r w:rsidR="00447783">
        <w:t xml:space="preserve">ÚPÚS přejímka. </w:t>
      </w:r>
      <w:r w:rsidR="00FE5652">
        <w:t xml:space="preserve">Pracovník poskytovatele PÚS </w:t>
      </w:r>
      <w:r w:rsidR="004E0DA5">
        <w:t xml:space="preserve">informuje prokazatelně </w:t>
      </w:r>
      <w:r w:rsidR="008E1408">
        <w:t>(e-mail apod.).</w:t>
      </w:r>
      <w:r w:rsidR="001D11DD">
        <w:t xml:space="preserve"> </w:t>
      </w:r>
      <w:r w:rsidR="00447783">
        <w:t>Příslušn</w:t>
      </w:r>
      <w:r w:rsidR="004E0DA5">
        <w:t>ého</w:t>
      </w:r>
      <w:r w:rsidR="00447783">
        <w:t xml:space="preserve"> TRS o </w:t>
      </w:r>
      <w:r w:rsidR="00655BD7">
        <w:t xml:space="preserve">provedené kontrole a jejím </w:t>
      </w:r>
      <w:r w:rsidR="00447783">
        <w:t>výsledku</w:t>
      </w:r>
      <w:r w:rsidR="001D11DD">
        <w:t>.</w:t>
      </w:r>
    </w:p>
    <w:p w14:paraId="3163C410" w14:textId="77777777" w:rsidR="00CF218D" w:rsidRDefault="00CF218D" w:rsidP="00CF218D">
      <w:pPr>
        <w:pStyle w:val="stylNadodrky"/>
      </w:pPr>
      <w:r>
        <w:t>Označování polohy markerů v dokumentaci:</w:t>
      </w:r>
    </w:p>
    <w:p w14:paraId="5B6560D8" w14:textId="77777777" w:rsidR="00CF218D" w:rsidRDefault="23C4015C" w:rsidP="00CF218D">
      <w:pPr>
        <w:pStyle w:val="stylseznamsymbol"/>
        <w:numPr>
          <w:ilvl w:val="0"/>
          <w:numId w:val="5"/>
        </w:numPr>
      </w:pPr>
      <w:r>
        <w:t>U markerů umisťovaných podle výkresu (v PD) jsou markery přenášeny do GDO.</w:t>
      </w:r>
    </w:p>
    <w:p w14:paraId="5B411FCD" w14:textId="71D8C10B" w:rsidR="00CF218D" w:rsidRDefault="23C4015C" w:rsidP="00CF218D">
      <w:pPr>
        <w:pStyle w:val="stylseznamsymbol"/>
        <w:numPr>
          <w:ilvl w:val="0"/>
          <w:numId w:val="5"/>
        </w:numPr>
      </w:pPr>
      <w:r>
        <w:t xml:space="preserve">Markery osazované dodatečně na síti pracovníkem </w:t>
      </w:r>
      <w:r w:rsidR="5B8114EB">
        <w:t>GasNet Služby</w:t>
      </w:r>
      <w:r>
        <w:t xml:space="preserve"> na základě rozhodnutí o</w:t>
      </w:r>
      <w:r w:rsidR="69633D6D">
        <w:t> </w:t>
      </w:r>
      <w:r>
        <w:t>umístění markeru budou:</w:t>
      </w:r>
    </w:p>
    <w:p w14:paraId="6C6DD370" w14:textId="77777777" w:rsidR="00CF218D" w:rsidRDefault="00CF218D" w:rsidP="00CF218D">
      <w:pPr>
        <w:pStyle w:val="stylseznamsymbol"/>
        <w:numPr>
          <w:ilvl w:val="1"/>
          <w:numId w:val="5"/>
        </w:numPr>
      </w:pPr>
      <w:r>
        <w:t>Upevněny na PZ</w:t>
      </w:r>
    </w:p>
    <w:p w14:paraId="4C5552F8" w14:textId="77777777" w:rsidR="00CF218D" w:rsidRDefault="00CF218D" w:rsidP="00CF218D">
      <w:pPr>
        <w:pStyle w:val="stylseznamsymbol"/>
        <w:numPr>
          <w:ilvl w:val="1"/>
          <w:numId w:val="5"/>
        </w:numPr>
      </w:pPr>
      <w:r>
        <w:t>Zaměřeny GPS poloha (tabletem/telefonem) a tato informace bude sdělena přes JIRA.</w:t>
      </w:r>
    </w:p>
    <w:p w14:paraId="005CC180" w14:textId="1234147F" w:rsidR="00CF218D" w:rsidRDefault="00CF218D" w:rsidP="00CF218D">
      <w:pPr>
        <w:pStyle w:val="stylseznamsymbol"/>
        <w:numPr>
          <w:ilvl w:val="1"/>
          <w:numId w:val="5"/>
        </w:numPr>
      </w:pPr>
      <w:r>
        <w:t>Bude zpracován požadavek v JIRA na zakreslení polohy markeru do GDO. Při pořízení bude poloha markeru korigována. Marker bude v GDO vždy umístěn na PZ v nejbližším bodě (dle GPS).</w:t>
      </w:r>
    </w:p>
    <w:p w14:paraId="716406AD" w14:textId="04CB0281" w:rsidR="00CF218D" w:rsidRDefault="00CF218D" w:rsidP="00CF218D">
      <w:pPr>
        <w:pStyle w:val="stylTextkapitoly"/>
      </w:pPr>
      <w:r>
        <w:lastRenderedPageBreak/>
        <w:tab/>
      </w:r>
      <w:r>
        <w:rPr>
          <w:noProof/>
        </w:rPr>
        <w:drawing>
          <wp:inline distT="0" distB="0" distL="0" distR="0" wp14:anchorId="19365A24" wp14:editId="552CCDC6">
            <wp:extent cx="1501767" cy="1656049"/>
            <wp:effectExtent l="0" t="0" r="381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t37RAv-6421__ball-marker-yello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743" cy="1713364"/>
                    </a:xfrm>
                    <a:prstGeom prst="rect">
                      <a:avLst/>
                    </a:prstGeom>
                  </pic:spPr>
                </pic:pic>
              </a:graphicData>
            </a:graphic>
          </wp:inline>
        </w:drawing>
      </w:r>
      <w:r>
        <w:tab/>
      </w:r>
      <w:r>
        <w:tab/>
      </w:r>
      <w:r>
        <w:tab/>
      </w:r>
      <w:r>
        <w:tab/>
      </w:r>
      <w:r w:rsidRPr="00284CEA">
        <w:rPr>
          <w:noProof/>
        </w:rPr>
        <w:drawing>
          <wp:inline distT="0" distB="0" distL="0" distR="0" wp14:anchorId="32DF15B3" wp14:editId="335035AA">
            <wp:extent cx="2582645" cy="265745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mtm-ems-mini-marker-telephone-1255.jpg"/>
                    <pic:cNvPicPr/>
                  </pic:nvPicPr>
                  <pic:blipFill rotWithShape="1">
                    <a:blip r:embed="rId19">
                      <a:extLst>
                        <a:ext uri="{28A0092B-C50C-407E-A947-70E740481C1C}">
                          <a14:useLocalDpi xmlns:a14="http://schemas.microsoft.com/office/drawing/2010/main" val="0"/>
                        </a:ext>
                      </a:extLst>
                    </a:blip>
                    <a:srcRect l="17760" t="3850" r="19843"/>
                    <a:stretch/>
                  </pic:blipFill>
                  <pic:spPr bwMode="auto">
                    <a:xfrm flipV="1">
                      <a:off x="0" y="0"/>
                      <a:ext cx="2666447" cy="2743679"/>
                    </a:xfrm>
                    <a:prstGeom prst="rect">
                      <a:avLst/>
                    </a:prstGeom>
                    <a:ln>
                      <a:noFill/>
                    </a:ln>
                    <a:extLst>
                      <a:ext uri="{53640926-AAD7-44D8-BBD7-CCE9431645EC}">
                        <a14:shadowObscured xmlns:a14="http://schemas.microsoft.com/office/drawing/2010/main"/>
                      </a:ext>
                    </a:extLst>
                  </pic:spPr>
                </pic:pic>
              </a:graphicData>
            </a:graphic>
          </wp:inline>
        </w:drawing>
      </w:r>
    </w:p>
    <w:p w14:paraId="256105FC" w14:textId="42ADA4E8" w:rsidR="00CF218D" w:rsidRPr="00CF218D" w:rsidRDefault="00CF218D" w:rsidP="00196B1E">
      <w:pPr>
        <w:pStyle w:val="stylText"/>
      </w:pPr>
      <w:r w:rsidRPr="00CF218D">
        <w:t xml:space="preserve">Pasivní, kulový marker "PLYN" </w:t>
      </w:r>
      <w:r w:rsidRPr="00CF218D">
        <w:tab/>
      </w:r>
      <w:r w:rsidRPr="00CF218D">
        <w:tab/>
      </w:r>
      <w:r w:rsidRPr="00CF218D">
        <w:tab/>
        <w:t>Pasivní marker ve tvaru „volantu“ "PLYN"</w:t>
      </w:r>
    </w:p>
    <w:p w14:paraId="162F5969" w14:textId="11E43440" w:rsidR="00CF218D" w:rsidRPr="00CF218D" w:rsidRDefault="00CF218D" w:rsidP="00196B1E">
      <w:pPr>
        <w:pStyle w:val="stylText"/>
      </w:pPr>
      <w:r w:rsidRPr="00CF218D">
        <w:t xml:space="preserve">Průměr cca 114 mm </w:t>
      </w:r>
      <w:r w:rsidRPr="00CF218D">
        <w:tab/>
      </w:r>
      <w:r w:rsidRPr="00CF218D">
        <w:tab/>
      </w:r>
      <w:r w:rsidRPr="00CF218D">
        <w:tab/>
      </w:r>
      <w:r w:rsidRPr="00CF218D">
        <w:tab/>
      </w:r>
      <w:r w:rsidRPr="00CF218D">
        <w:tab/>
        <w:t>Průměr cca 225 mm</w:t>
      </w:r>
    </w:p>
    <w:p w14:paraId="3185C1D9" w14:textId="12873F5E" w:rsidR="00CF218D" w:rsidRPr="00CF218D" w:rsidRDefault="00CF218D" w:rsidP="00196B1E">
      <w:pPr>
        <w:pStyle w:val="stylText"/>
      </w:pPr>
      <w:r w:rsidRPr="00CF218D">
        <w:t>Vyhledávací frekvence 83 kHz</w:t>
      </w:r>
      <w:r w:rsidRPr="00CF218D">
        <w:tab/>
      </w:r>
      <w:r w:rsidRPr="00CF218D">
        <w:tab/>
      </w:r>
      <w:r w:rsidRPr="00CF218D">
        <w:tab/>
        <w:t>Vyhledávací frekvence 83 kHz</w:t>
      </w:r>
    </w:p>
    <w:p w14:paraId="55879E3A" w14:textId="77777777" w:rsidR="000C2895" w:rsidRDefault="000C2895" w:rsidP="00196B1E">
      <w:pPr>
        <w:pStyle w:val="stylText"/>
        <w:jc w:val="center"/>
        <w:rPr>
          <w:noProof/>
        </w:rPr>
      </w:pPr>
    </w:p>
    <w:p w14:paraId="577902C2" w14:textId="7F8968D5" w:rsidR="00CF218D" w:rsidRDefault="00CF218D" w:rsidP="00196B1E">
      <w:pPr>
        <w:pStyle w:val="stylText"/>
        <w:jc w:val="center"/>
      </w:pPr>
      <w:r>
        <w:rPr>
          <w:noProof/>
        </w:rPr>
        <w:drawing>
          <wp:inline distT="0" distB="0" distL="0" distR="0" wp14:anchorId="27279918" wp14:editId="0673B344">
            <wp:extent cx="5265420" cy="47929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390" t="26620" r="22198" b="22547"/>
                    <a:stretch/>
                  </pic:blipFill>
                  <pic:spPr bwMode="auto">
                    <a:xfrm>
                      <a:off x="0" y="0"/>
                      <a:ext cx="5287736" cy="4813294"/>
                    </a:xfrm>
                    <a:prstGeom prst="rect">
                      <a:avLst/>
                    </a:prstGeom>
                    <a:ln>
                      <a:noFill/>
                    </a:ln>
                    <a:extLst>
                      <a:ext uri="{53640926-AAD7-44D8-BBD7-CCE9431645EC}">
                        <a14:shadowObscured xmlns:a14="http://schemas.microsoft.com/office/drawing/2010/main"/>
                      </a:ext>
                    </a:extLst>
                  </pic:spPr>
                </pic:pic>
              </a:graphicData>
            </a:graphic>
          </wp:inline>
        </w:drawing>
      </w:r>
    </w:p>
    <w:p w14:paraId="067238BC" w14:textId="77777777" w:rsidR="00786593" w:rsidRPr="00326281" w:rsidRDefault="00637757" w:rsidP="00E43780">
      <w:pPr>
        <w:pStyle w:val="stylNadpis2"/>
      </w:pPr>
      <w:bookmarkStart w:id="234" w:name="_Toc26343861"/>
      <w:bookmarkStart w:id="235" w:name="_Toc26343862"/>
      <w:bookmarkStart w:id="236" w:name="_Toc26343863"/>
      <w:bookmarkStart w:id="237" w:name="_Toc26343864"/>
      <w:bookmarkStart w:id="238" w:name="_Toc26343865"/>
      <w:bookmarkStart w:id="239" w:name="_Toc26343866"/>
      <w:bookmarkStart w:id="240" w:name="_Toc26343867"/>
      <w:bookmarkStart w:id="241" w:name="_Toc26343868"/>
      <w:bookmarkStart w:id="242" w:name="_Toc26343869"/>
      <w:bookmarkStart w:id="243" w:name="_Toc26343870"/>
      <w:bookmarkStart w:id="244" w:name="_Toc26343871"/>
      <w:bookmarkStart w:id="245" w:name="_Toc26343872"/>
      <w:bookmarkStart w:id="246" w:name="_Toc26343873"/>
      <w:bookmarkStart w:id="247" w:name="_Toc26343874"/>
      <w:bookmarkStart w:id="248" w:name="_Toc26343875"/>
      <w:bookmarkStart w:id="249" w:name="_Toc26343876"/>
      <w:bookmarkStart w:id="250" w:name="_Toc26343877"/>
      <w:bookmarkStart w:id="251" w:name="_Toc26343878"/>
      <w:bookmarkStart w:id="252" w:name="_Toc26343879"/>
      <w:bookmarkStart w:id="253" w:name="_Toc26343880"/>
      <w:bookmarkStart w:id="254" w:name="_Toc26343881"/>
      <w:bookmarkStart w:id="255" w:name="_Toc26343882"/>
      <w:bookmarkStart w:id="256" w:name="_Toc26343883"/>
      <w:bookmarkStart w:id="257" w:name="_Toc26343884"/>
      <w:bookmarkStart w:id="258" w:name="_Toc26343885"/>
      <w:bookmarkStart w:id="259" w:name="_Toc26343886"/>
      <w:bookmarkStart w:id="260" w:name="_Toc26343887"/>
      <w:bookmarkStart w:id="261" w:name="_Toc26343888"/>
      <w:bookmarkStart w:id="262" w:name="_Toc26343889"/>
      <w:bookmarkStart w:id="263" w:name="_Toc26343890"/>
      <w:bookmarkStart w:id="264" w:name="_Toc26343891"/>
      <w:bookmarkStart w:id="265" w:name="_Toc26343892"/>
      <w:bookmarkStart w:id="266" w:name="_Toc26343893"/>
      <w:bookmarkStart w:id="267" w:name="_Toc26343894"/>
      <w:bookmarkStart w:id="268" w:name="_Toc26343895"/>
      <w:bookmarkStart w:id="269" w:name="_Toc26343896"/>
      <w:bookmarkStart w:id="270" w:name="_Toc26343897"/>
      <w:bookmarkStart w:id="271" w:name="_Toc26343898"/>
      <w:bookmarkStart w:id="272" w:name="_Toc26343899"/>
      <w:bookmarkStart w:id="273" w:name="_Toc26343900"/>
      <w:bookmarkStart w:id="274" w:name="_Toc26343901"/>
      <w:bookmarkStart w:id="275" w:name="_Toc26343902"/>
      <w:bookmarkStart w:id="276" w:name="_Toc26343903"/>
      <w:bookmarkStart w:id="277" w:name="_Toc26343904"/>
      <w:bookmarkStart w:id="278" w:name="_Toc26343905"/>
      <w:bookmarkStart w:id="279" w:name="_Toc26343906"/>
      <w:bookmarkStart w:id="280" w:name="_Toc293416586"/>
      <w:bookmarkStart w:id="281" w:name="_Toc378844782"/>
      <w:bookmarkStart w:id="282" w:name="_Toc379362050"/>
      <w:bookmarkStart w:id="283" w:name="_Toc523903421"/>
      <w:bookmarkStart w:id="284" w:name="_Toc187848763"/>
      <w:bookmarkStart w:id="285" w:name="_Toc19024460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lastRenderedPageBreak/>
        <w:t>P</w:t>
      </w:r>
      <w:r w:rsidRPr="00326281">
        <w:t>lynovodní přípojka</w:t>
      </w:r>
      <w:bookmarkEnd w:id="280"/>
      <w:bookmarkEnd w:id="281"/>
      <w:bookmarkEnd w:id="282"/>
      <w:bookmarkEnd w:id="283"/>
      <w:bookmarkEnd w:id="284"/>
      <w:bookmarkEnd w:id="285"/>
    </w:p>
    <w:p w14:paraId="067238BD" w14:textId="089C5964" w:rsidR="00786593" w:rsidRDefault="00786593" w:rsidP="0099520A">
      <w:pPr>
        <w:pStyle w:val="stylTextkapitoly"/>
      </w:pPr>
      <w:r>
        <w:t xml:space="preserve">Plynovodní přípojky budované jako „zahušťovací“ </w:t>
      </w:r>
      <w:r w:rsidR="00180EF7">
        <w:t xml:space="preserve">a přeložky </w:t>
      </w:r>
      <w:r>
        <w:t>jsou budovány výhradně z trubek konstrukcí K4</w:t>
      </w:r>
      <w:r w:rsidR="00CE51E8">
        <w:t xml:space="preserve"> (s </w:t>
      </w:r>
      <w:r w:rsidR="006358CE">
        <w:t xml:space="preserve">oddělitelným </w:t>
      </w:r>
      <w:r w:rsidR="00CE51E8">
        <w:t>ochranným pláštěm)</w:t>
      </w:r>
      <w:r>
        <w:t>.</w:t>
      </w:r>
      <w:r w:rsidR="00CE51E8">
        <w:t xml:space="preserve"> Ostatní plynovodní přípojky je možné budovat z</w:t>
      </w:r>
      <w:r w:rsidR="00A35CB9">
        <w:t> </w:t>
      </w:r>
      <w:r w:rsidR="00CE51E8">
        <w:t>trubek konstrukcí (K</w:t>
      </w:r>
      <w:r w:rsidR="006358CE">
        <w:t>3</w:t>
      </w:r>
      <w:r w:rsidR="00CE51E8">
        <w:t xml:space="preserve"> - K4).</w:t>
      </w:r>
    </w:p>
    <w:p w14:paraId="067238BE" w14:textId="717A4BDE" w:rsidR="00786593" w:rsidRDefault="00F305B4" w:rsidP="00637757">
      <w:pPr>
        <w:pStyle w:val="stylTextkapitoly"/>
      </w:pPr>
      <w:r>
        <w:t xml:space="preserve">Na plynovodní přípojku </w:t>
      </w:r>
      <w:r w:rsidR="00BC309B">
        <w:t>(vodorovná i svislá část) může</w:t>
      </w:r>
      <w:r>
        <w:t xml:space="preserve"> být použita pouze jedna konstrukce trubky od jednoho dodavatele (bude-li to např. </w:t>
      </w:r>
      <w:r w:rsidR="006358CE">
        <w:t>K3</w:t>
      </w:r>
      <w:r>
        <w:t>, pak musí být na vodor</w:t>
      </w:r>
      <w:r w:rsidR="00E906EB">
        <w:t>ovné i svislé části přípojky ve </w:t>
      </w:r>
      <w:r>
        <w:t xml:space="preserve">stejné dimenzi). </w:t>
      </w:r>
      <w:r w:rsidR="00786593">
        <w:t>Další technické požadavky jsou uvedeny v části materiál PE (požadavek na tvarovky, signalizační vodič).</w:t>
      </w:r>
    </w:p>
    <w:p w14:paraId="04BC466B" w14:textId="77777777" w:rsidR="000C2895" w:rsidRDefault="000C2895" w:rsidP="000C2895">
      <w:pPr>
        <w:pStyle w:val="stylText"/>
        <w:jc w:val="center"/>
      </w:pPr>
      <w:r>
        <w:object w:dxaOrig="15461" w:dyaOrig="6846" w14:anchorId="06723BE7">
          <v:shape id="_x0000_i1027" type="#_x0000_t75" style="width:457.5pt;height:204pt" o:ole="">
            <v:imagedata r:id="rId21" o:title=""/>
          </v:shape>
          <o:OLEObject Type="Embed" ProgID="Excel.Sheet.12" ShapeID="_x0000_i1027" DrawAspect="Content" ObjectID="_1802865444" r:id="rId22"/>
        </w:object>
      </w:r>
    </w:p>
    <w:p w14:paraId="067238BF" w14:textId="3CCFA366" w:rsidR="00786593" w:rsidRPr="00DB2FD6" w:rsidRDefault="00786593" w:rsidP="000C2895">
      <w:pPr>
        <w:pStyle w:val="stylText"/>
        <w:jc w:val="center"/>
        <w:rPr>
          <w:i/>
        </w:rPr>
      </w:pPr>
      <w:r w:rsidRPr="00723C1F">
        <w:rPr>
          <w:rStyle w:val="stylzvraznntun"/>
        </w:rPr>
        <w:t>Plynovodní přípojka, začíná napojením na plynovod zhotovený z materiálu PE nebo z materiálu ocel.</w:t>
      </w:r>
    </w:p>
    <w:p w14:paraId="067238C0" w14:textId="77777777" w:rsidR="00786593" w:rsidRPr="00326281" w:rsidRDefault="00786593" w:rsidP="007E0B66">
      <w:pPr>
        <w:pStyle w:val="stylNadpis3"/>
      </w:pPr>
      <w:bookmarkStart w:id="286" w:name="_Toc378843241"/>
      <w:bookmarkStart w:id="287" w:name="_Toc378843504"/>
      <w:bookmarkStart w:id="288" w:name="_Toc378844783"/>
      <w:bookmarkStart w:id="289" w:name="_Toc293416587"/>
      <w:bookmarkStart w:id="290" w:name="_Toc378844784"/>
      <w:bookmarkStart w:id="291" w:name="_Toc379362051"/>
      <w:bookmarkStart w:id="292" w:name="_Toc523903422"/>
      <w:bookmarkStart w:id="293" w:name="_Toc187848764"/>
      <w:bookmarkStart w:id="294" w:name="_Toc190244607"/>
      <w:bookmarkEnd w:id="286"/>
      <w:bookmarkEnd w:id="287"/>
      <w:bookmarkEnd w:id="288"/>
      <w:r w:rsidRPr="00A06BBF">
        <w:t>Sestavení plynovodní přípojky</w:t>
      </w:r>
      <w:bookmarkEnd w:id="289"/>
      <w:bookmarkEnd w:id="290"/>
      <w:bookmarkEnd w:id="291"/>
      <w:bookmarkEnd w:id="292"/>
      <w:bookmarkEnd w:id="293"/>
      <w:bookmarkEnd w:id="294"/>
    </w:p>
    <w:p w14:paraId="067238C1" w14:textId="77777777" w:rsidR="00786593" w:rsidRPr="00A06BBF" w:rsidRDefault="00786593" w:rsidP="00214213">
      <w:pPr>
        <w:pStyle w:val="stylNadpis4"/>
      </w:pPr>
      <w:bookmarkStart w:id="295" w:name="_Toc293416588"/>
      <w:bookmarkStart w:id="296" w:name="_Toc378844785"/>
      <w:r w:rsidRPr="00A06BBF">
        <w:t>Přípojkový T-kus</w:t>
      </w:r>
      <w:bookmarkEnd w:id="295"/>
      <w:bookmarkEnd w:id="296"/>
    </w:p>
    <w:p w14:paraId="067238C2" w14:textId="460B50C5" w:rsidR="00786593" w:rsidRDefault="00786593" w:rsidP="00637757">
      <w:pPr>
        <w:pStyle w:val="stylTextkapitoly"/>
      </w:pPr>
      <w:r>
        <w:t>Do dimenze přípojky ocel DN 50, resp. PE dn 63 je napojení plynovodní přípojky na plynovod provedeno přivařovacím navrtávacím přípojkovým T-kusem (u ocelových T-kusů přednostně T-kusy s integrovanou přechodkou ocel/PE). Standardní přivaření navrtávac</w:t>
      </w:r>
      <w:r w:rsidR="003929A4">
        <w:t>ího T-kusu je ve svislé ose dle </w:t>
      </w:r>
      <w:r>
        <w:t>obr. viz výše, případné odchylky musí být odsouhlaseny P</w:t>
      </w:r>
      <w:r w:rsidR="003929A4">
        <w:t xml:space="preserve">oskytovatelem </w:t>
      </w:r>
      <w:r w:rsidR="00BC309B">
        <w:t>I</w:t>
      </w:r>
      <w:r w:rsidR="003929A4">
        <w:t>V nebo PÚS dle </w:t>
      </w:r>
      <w:r>
        <w:t>typu stavby. V případě nedostatečného krytí je možné použít tzv. přímý přípojk</w:t>
      </w:r>
      <w:r w:rsidR="00C2085B">
        <w:t>ový T-kus osazený na 3, resp. 9 </w:t>
      </w:r>
      <w:r>
        <w:t>hodinách (z boku). Přípojky větších dimenzí jsou napojovány na plynovod obdobně jako odbočky navrtávkou (např. přes obětovanou armaturu, vsazením T-kusu do plynovodu, …). Při navařování přípojkového T-kusu na ocelový plynovod je bezpodmínečně nutné změřit zbytkovou tloušťku stěny plynovodu v místě svaru. Při navařování přípojkového T-kusu na plynovod z materiálu PE je nutno ověřit zda se nejedná o plynovod z PE vybudovaný před rokem 1990, v takovém případě je přivařování limitováno podmínkami viz příloha o plynovodech z PE vybudovaných do roku 1990.</w:t>
      </w:r>
    </w:p>
    <w:p w14:paraId="067238C3" w14:textId="77777777" w:rsidR="00786593" w:rsidRPr="00A06BBF" w:rsidRDefault="00786593" w:rsidP="00214213">
      <w:pPr>
        <w:pStyle w:val="stylNadpis4"/>
      </w:pPr>
      <w:bookmarkStart w:id="297" w:name="_Toc293416589"/>
      <w:bookmarkStart w:id="298" w:name="_Toc378844786"/>
      <w:r w:rsidRPr="00A06BBF">
        <w:t>Vodorovná část přípojky</w:t>
      </w:r>
      <w:bookmarkEnd w:id="297"/>
      <w:bookmarkEnd w:id="298"/>
    </w:p>
    <w:p w14:paraId="1ED5DF2F" w14:textId="3F1A77F3" w:rsidR="0063424D" w:rsidRDefault="00786593" w:rsidP="00637757">
      <w:pPr>
        <w:pStyle w:val="stylTextkapitoly"/>
      </w:pPr>
      <w:r>
        <w:t>Za přípojkovým T-kusem následuje vodorovná část přípojky. Za ocelovým T-kusem následuje přechodka ocel/PE. Tato přechodka musí být v přivařovacím provedení.</w:t>
      </w:r>
    </w:p>
    <w:p w14:paraId="067238C4" w14:textId="34E06029" w:rsidR="00786593" w:rsidRDefault="00F305B4" w:rsidP="00637757">
      <w:pPr>
        <w:pStyle w:val="stylTextkapitoly"/>
      </w:pPr>
      <w:r>
        <w:rPr>
          <w:bCs/>
        </w:rPr>
        <w:lastRenderedPageBreak/>
        <w:t xml:space="preserve">Vodorovná část přípojky je kladena ve sklonu do potrubí plynovodu, je-li to z technického (prostorového) hlediska možné. </w:t>
      </w:r>
      <w:r w:rsidR="00BC309B">
        <w:t>Na vodorovné části NTL přípojky ne</w:t>
      </w:r>
      <w:r w:rsidR="00284CEA">
        <w:t>má</w:t>
      </w:r>
      <w:r w:rsidR="00BC309B">
        <w:t xml:space="preserve"> být vertikální </w:t>
      </w:r>
      <w:r w:rsidR="004807EB">
        <w:t>stupeň (tzv. etáž).</w:t>
      </w:r>
      <w:r w:rsidR="00BC309B">
        <w:t xml:space="preserve"> </w:t>
      </w:r>
      <w:r w:rsidR="00786593">
        <w:rPr>
          <w:bCs/>
        </w:rPr>
        <w:t>S</w:t>
      </w:r>
      <w:r w:rsidR="00786593">
        <w:t>vislá část přípojky je s vodorovnou částí spojena elektrotvarovkou. Odlišné řešení (využití ohybu PE potrubí) je možné jen ve výjimečných a zdůvodněných případech, přičemž ohyb musí respekt</w:t>
      </w:r>
      <w:r w:rsidR="00E906EB">
        <w:t>ovat nejmenší poloměr podle TPG </w:t>
      </w:r>
      <w:r w:rsidR="00786593">
        <w:t>702 01.</w:t>
      </w:r>
    </w:p>
    <w:p w14:paraId="067238C5" w14:textId="77777777" w:rsidR="00786593" w:rsidRPr="00A06BBF" w:rsidRDefault="00786593" w:rsidP="00214213">
      <w:pPr>
        <w:pStyle w:val="stylNadpis4"/>
      </w:pPr>
      <w:bookmarkStart w:id="299" w:name="_Toc293416590"/>
      <w:bookmarkStart w:id="300" w:name="_Toc378844787"/>
      <w:r w:rsidRPr="00A06BBF">
        <w:t>Svislá část přípojky</w:t>
      </w:r>
      <w:bookmarkEnd w:id="299"/>
      <w:bookmarkEnd w:id="300"/>
    </w:p>
    <w:p w14:paraId="067238C6" w14:textId="7EC0BA80" w:rsidR="00786593" w:rsidRDefault="00786593" w:rsidP="00637757">
      <w:pPr>
        <w:pStyle w:val="stylTextkapitoly"/>
      </w:pPr>
      <w:r>
        <w:t>Takto</w:t>
      </w:r>
      <w:r w:rsidRPr="00E434F5">
        <w:t xml:space="preserve"> </w:t>
      </w:r>
      <w:r>
        <w:t xml:space="preserve">ukončované </w:t>
      </w:r>
      <w:r w:rsidR="00CE51E8">
        <w:t xml:space="preserve">plynovodní </w:t>
      </w:r>
      <w:r>
        <w:t>přípojky (HUP, regulátor, plynoměr, uzávěr za plynoměrem v jednom objektu) mají standardně vstup na levé straně (při pohledu do skříně). Výškově je poloha armatury HUP</w:t>
      </w:r>
      <w:r w:rsidR="003929A4">
        <w:t> </w:t>
      </w:r>
      <w:r>
        <w:t>5</w:t>
      </w:r>
      <w:r w:rsidR="003929A4">
        <w:t> </w:t>
      </w:r>
      <w:r>
        <w:t>cm nad spodní hranou dvířek objektu HUP.</w:t>
      </w:r>
      <w:r w:rsidR="00987A37">
        <w:t xml:space="preserve"> </w:t>
      </w:r>
      <w:r w:rsidR="007F1D05">
        <w:t xml:space="preserve">U </w:t>
      </w:r>
      <w:r w:rsidR="00573BEA">
        <w:t>STL plynovodních přípojek musí být nad koncem armatury HUP alespoň 30 cm volný prostor</w:t>
      </w:r>
      <w:r w:rsidR="0073195D">
        <w:t xml:space="preserve"> z důvodu umožnění osazení uzavíracího přípravku</w:t>
      </w:r>
      <w:r w:rsidR="00AE7D15">
        <w:t xml:space="preserve"> při</w:t>
      </w:r>
      <w:r w:rsidR="00A35CB9">
        <w:t> </w:t>
      </w:r>
      <w:r w:rsidR="00AE7D15">
        <w:t xml:space="preserve">přetěsnění/výměnách armatur HUP. </w:t>
      </w:r>
      <w:r w:rsidR="00CE51E8">
        <w:t>Svislá část plyno</w:t>
      </w:r>
      <w:r w:rsidR="00E906EB">
        <w:t>vodní přípojky může být pouze z </w:t>
      </w:r>
      <w:r w:rsidR="00CE51E8">
        <w:t>tyčového (ne z</w:t>
      </w:r>
      <w:r w:rsidR="00231EE6">
        <w:t> </w:t>
      </w:r>
      <w:r w:rsidR="00CE51E8">
        <w:t>vinutého</w:t>
      </w:r>
      <w:r w:rsidR="00231EE6">
        <w:t>)</w:t>
      </w:r>
      <w:r w:rsidR="00CE51E8">
        <w:t xml:space="preserve"> materi</w:t>
      </w:r>
      <w:r w:rsidR="00987A37">
        <w:t>ál</w:t>
      </w:r>
      <w:r w:rsidR="00CE51E8">
        <w:t>u</w:t>
      </w:r>
      <w:r w:rsidR="0082415E">
        <w:t>.</w:t>
      </w:r>
    </w:p>
    <w:p w14:paraId="067238C7" w14:textId="470F9EC2" w:rsidR="004807EB" w:rsidRDefault="004807EB" w:rsidP="00637757">
      <w:pPr>
        <w:pStyle w:val="stylTextkapitoly"/>
      </w:pPr>
      <w:r>
        <w:t>V případě, že je svislá část plynovodní přípojky provedena z materiálu konstrukce K3 bude svislá část přípojky opatřena vždy ochrannou trubkou z PE (ochrana proti mechanické abrazi a proti UV záření).</w:t>
      </w:r>
    </w:p>
    <w:p w14:paraId="067238C9" w14:textId="6B0551E3" w:rsidR="00786593" w:rsidRDefault="004807EB" w:rsidP="00637757">
      <w:pPr>
        <w:pStyle w:val="stylTextkapitoly"/>
      </w:pPr>
      <w:r>
        <w:t xml:space="preserve">V případě, že je svislá část </w:t>
      </w:r>
      <w:r w:rsidR="00987A37">
        <w:t xml:space="preserve">plynovodní </w:t>
      </w:r>
      <w:r>
        <w:t>přípojky proveden</w:t>
      </w:r>
      <w:r w:rsidR="00987A37">
        <w:t>a</w:t>
      </w:r>
      <w:r>
        <w:t xml:space="preserve"> z jakéhokoli PE materiálu</w:t>
      </w:r>
      <w:r w:rsidR="00AE0067">
        <w:t xml:space="preserve"> (K3, K4)</w:t>
      </w:r>
      <w:r>
        <w:t>, uložena v zářezu a následně fixována "dozděním", bude vždy opatřena ochrannou trubkou z PE (z důvodu umožnění teplotní dilatace a ochrany potrubí před účinky agresivních materiálů).</w:t>
      </w:r>
      <w:r w:rsidR="00A60EC8">
        <w:t xml:space="preserve"> </w:t>
      </w:r>
      <w:r w:rsidR="00786593">
        <w:t>Svislá část p</w:t>
      </w:r>
      <w:r w:rsidR="00786593" w:rsidRPr="00F170F5">
        <w:t xml:space="preserve">řípojky </w:t>
      </w:r>
      <w:r w:rsidR="00E906EB">
        <w:t>do DN </w:t>
      </w:r>
      <w:r w:rsidR="00786593">
        <w:t>50, resp. do d</w:t>
      </w:r>
      <w:r w:rsidR="00786593" w:rsidRPr="00F33E86">
        <w:rPr>
          <w:vertAlign w:val="subscript"/>
        </w:rPr>
        <w:t>n</w:t>
      </w:r>
      <w:r w:rsidR="00786593">
        <w:t xml:space="preserve"> 63 je přednostně</w:t>
      </w:r>
      <w:r w:rsidR="00786593" w:rsidRPr="00F170F5">
        <w:t xml:space="preserve"> </w:t>
      </w:r>
      <w:bookmarkStart w:id="301" w:name="OLE_LINK6"/>
      <w:bookmarkStart w:id="302" w:name="OLE_LINK7"/>
      <w:r w:rsidR="00786593">
        <w:t xml:space="preserve">zaústěna do kulového kohoutu </w:t>
      </w:r>
      <w:bookmarkEnd w:id="301"/>
      <w:bookmarkEnd w:id="302"/>
      <w:r w:rsidR="003929A4">
        <w:t>(</w:t>
      </w:r>
      <w:r w:rsidR="00F305B4">
        <w:t>např. u</w:t>
      </w:r>
      <w:r w:rsidR="003929A4">
        <w:t> </w:t>
      </w:r>
      <w:r w:rsidR="00786593">
        <w:t>přípojek z PE je pak</w:t>
      </w:r>
      <w:r w:rsidR="00CA3BE3">
        <w:t> </w:t>
      </w:r>
      <w:r w:rsidR="00786593">
        <w:t>s integrovanou přechodkou - mechanický</w:t>
      </w:r>
      <w:r w:rsidR="003929A4">
        <w:t>m svěrným spojem, např. </w:t>
      </w:r>
      <w:r w:rsidR="00786593">
        <w:t>ISIFLO) umístěným v objektu HUP v nadzemním provedení. Minimální dimenze přechodky a armatury = d</w:t>
      </w:r>
      <w:r w:rsidR="00786593" w:rsidRPr="00885890">
        <w:rPr>
          <w:vertAlign w:val="subscript"/>
        </w:rPr>
        <w:t>n</w:t>
      </w:r>
      <w:r w:rsidR="00786593">
        <w:t>32, 1“)</w:t>
      </w:r>
      <w:r w:rsidR="005B57B5">
        <w:t>.</w:t>
      </w:r>
    </w:p>
    <w:p w14:paraId="067238CA" w14:textId="77777777" w:rsidR="00786593" w:rsidRDefault="00786593" w:rsidP="00637757">
      <w:pPr>
        <w:pStyle w:val="stylTextkapitoly"/>
      </w:pPr>
      <w:r>
        <w:t>Použití kulového kohoutu s integrovanou přechodkou musí být v souladu s návodem výrobce, instalovaná armatura musí být přístupná pro možnost údržby, opravy.</w:t>
      </w:r>
    </w:p>
    <w:p w14:paraId="7EF4D87F" w14:textId="2B0ABE58" w:rsidR="00284CEA" w:rsidRDefault="00284CEA" w:rsidP="00284CEA">
      <w:pPr>
        <w:pStyle w:val="stylTextkapitoly"/>
      </w:pPr>
      <w:r>
        <w:t xml:space="preserve">Ukončení přípojek větších dimenzí (nad DN50, resp. d63) a přípojky ukončované HUP v zemním provedení jsou řešeny individuálně. </w:t>
      </w:r>
      <w:r w:rsidRPr="00F170F5">
        <w:t>V případě, že HUP je v zemním provedení</w:t>
      </w:r>
      <w:r>
        <w:t>,</w:t>
      </w:r>
      <w:r w:rsidRPr="00F170F5">
        <w:t xml:space="preserve"> m</w:t>
      </w:r>
      <w:r>
        <w:t xml:space="preserve">á </w:t>
      </w:r>
      <w:r w:rsidRPr="00F170F5">
        <w:t xml:space="preserve">být jako HUP </w:t>
      </w:r>
      <w:r>
        <w:t xml:space="preserve">u dimenzí do dn 90 </w:t>
      </w:r>
      <w:r w:rsidRPr="00F170F5">
        <w:t>volen PE kulový kohout</w:t>
      </w:r>
      <w:r>
        <w:t xml:space="preserve">; u větších dimenzí je možné použít šoupě s </w:t>
      </w:r>
      <w:r w:rsidR="00211971">
        <w:t>přivařovacími PE</w:t>
      </w:r>
      <w:r>
        <w:t xml:space="preserve"> konci</w:t>
      </w:r>
      <w:r w:rsidRPr="00F170F5">
        <w:t xml:space="preserve">. </w:t>
      </w:r>
      <w:r>
        <w:t xml:space="preserve"> HUP je v majetku vlastníka OPZ, on má právo rozhodnout jaký druh armatury zaplatí. </w:t>
      </w:r>
      <w:r w:rsidRPr="00F170F5">
        <w:t xml:space="preserve">Armatura </w:t>
      </w:r>
      <w:r>
        <w:t xml:space="preserve">v zemním provedení </w:t>
      </w:r>
      <w:r w:rsidRPr="00F170F5">
        <w:t>však musí být vybavena zemní soupravou tak</w:t>
      </w:r>
      <w:r>
        <w:t>,</w:t>
      </w:r>
      <w:r w:rsidRPr="00F170F5">
        <w:t xml:space="preserve"> aby</w:t>
      </w:r>
      <w:r>
        <w:t xml:space="preserve"> </w:t>
      </w:r>
      <w:r w:rsidRPr="00F170F5">
        <w:t>ji bylo možné v případě ohrožení objektu uzavřít.</w:t>
      </w:r>
    </w:p>
    <w:p w14:paraId="067238CD" w14:textId="77777777" w:rsidR="00786593" w:rsidRDefault="00786593" w:rsidP="00637757">
      <w:pPr>
        <w:pStyle w:val="stylTextkapitoly"/>
      </w:pPr>
      <w:r>
        <w:t>Novou nebo rekonstruovanou plynovodní přípojku je možné převzít k provozování (uvést do provozu) teprve po dokončení skříně HUP</w:t>
      </w:r>
      <w:r w:rsidR="005B57B5">
        <w:t xml:space="preserve"> a jeho řádném označení</w:t>
      </w:r>
      <w:r>
        <w:t>.</w:t>
      </w:r>
    </w:p>
    <w:p w14:paraId="067238CE" w14:textId="77777777" w:rsidR="00786593" w:rsidRPr="00A06BBF" w:rsidRDefault="00786593" w:rsidP="00214213">
      <w:pPr>
        <w:pStyle w:val="stylNadpis4"/>
      </w:pPr>
      <w:bookmarkStart w:id="303" w:name="_Toc293416591"/>
      <w:bookmarkStart w:id="304" w:name="_Toc378844788"/>
      <w:r>
        <w:t>Bezpečnostní armatura/ ve smyslu TPG 702 01</w:t>
      </w:r>
      <w:bookmarkEnd w:id="303"/>
      <w:bookmarkEnd w:id="304"/>
      <w:r>
        <w:t xml:space="preserve"> </w:t>
      </w:r>
    </w:p>
    <w:p w14:paraId="35AA6B22" w14:textId="75786BA2" w:rsidR="00786593" w:rsidRPr="00F0316A" w:rsidRDefault="59394ED6" w:rsidP="0C4832E6">
      <w:pPr>
        <w:pStyle w:val="stylTextkapitoly"/>
      </w:pPr>
      <w:r>
        <w:t>Bezpečnostní armatura je ventil, který uzavírá rozdílem tlaků před a za bezpečnostní armaturou (po poškození plynovodní přípojky za bezpečnostní armaturou). V</w:t>
      </w:r>
      <w:r w:rsidR="3D15E3E6">
        <w:t xml:space="preserve"> kuželce </w:t>
      </w:r>
      <w:r>
        <w:t> bezpečnostní armatu</w:t>
      </w:r>
      <w:r w:rsidR="567F120C">
        <w:t>ry</w:t>
      </w:r>
      <w:r>
        <w:t xml:space="preserve"> je tzv. přepouštěcí otvor, který po opravě plynovodní přípojky zajistí v několika málo minutách dotlakování plynovodní přípojky za bezpečnostní armaturou, Konkrétní čas závisí na tlaku a dimenzi.</w:t>
      </w:r>
    </w:p>
    <w:p w14:paraId="067238CF" w14:textId="3B42EC93" w:rsidR="00786593" w:rsidRPr="00F0316A" w:rsidRDefault="00786593" w:rsidP="00723C1F">
      <w:pPr>
        <w:pStyle w:val="stylNadodrky"/>
      </w:pPr>
      <w:r>
        <w:t>Bezpečnostní armaturu ve smyslu TPG 702 01 je možno navrhovat pouze u STL plynovodních přípojek do dimenze dn 63 a to pouze v dále uvedených, odůvodněných, případech</w:t>
      </w:r>
      <w:r w:rsidR="007B5198">
        <w:t xml:space="preserve">. </w:t>
      </w:r>
      <w:r w:rsidR="00B10392">
        <w:t xml:space="preserve">Ve společnostech </w:t>
      </w:r>
      <w:r w:rsidR="00B10392">
        <w:lastRenderedPageBreak/>
        <w:t xml:space="preserve">GasNet se používá bezpečnostní armatura </w:t>
      </w:r>
      <w:r w:rsidR="00721764">
        <w:t xml:space="preserve">v provedení MAXITROL (vizuálně </w:t>
      </w:r>
      <w:r w:rsidR="00F43FA5">
        <w:t>prodloužená spojka) od</w:t>
      </w:r>
      <w:r w:rsidR="006306E2">
        <w:t> </w:t>
      </w:r>
      <w:r w:rsidR="00672DFB">
        <w:t>výrobce</w:t>
      </w:r>
      <w:r w:rsidR="00F43FA5">
        <w:t xml:space="preserve"> Aliaxis</w:t>
      </w:r>
      <w:r w:rsidR="00672DFB">
        <w:t xml:space="preserve"> (příslušné dimenze, s rozsahem tlaků do </w:t>
      </w:r>
      <w:r w:rsidR="009A7867">
        <w:t>5 bar)</w:t>
      </w:r>
      <w:r>
        <w:t>:</w:t>
      </w:r>
    </w:p>
    <w:p w14:paraId="067238D1" w14:textId="0325E368" w:rsidR="00786593" w:rsidRPr="00F0316A" w:rsidRDefault="73494089" w:rsidP="007E0C8B">
      <w:pPr>
        <w:pStyle w:val="stylseznamsymbol"/>
      </w:pPr>
      <w:r>
        <w:t>hrozí-li vysoké riziko porušení přípojek cizím subjektem (např. v místech s probíhající intenzivní investiční činností, při následném pokračování zemních prací apod.,</w:t>
      </w:r>
    </w:p>
    <w:p w14:paraId="067238D2" w14:textId="77E91397" w:rsidR="00786593" w:rsidRDefault="73494089" w:rsidP="007E0C8B">
      <w:pPr>
        <w:pStyle w:val="stylseznamsymbol"/>
      </w:pPr>
      <w:r>
        <w:t>u přípojek, jejichž délka přesahuje 20 m.</w:t>
      </w:r>
      <w:r w:rsidR="00F7330F">
        <w:t>,</w:t>
      </w:r>
    </w:p>
    <w:p w14:paraId="18B4791B" w14:textId="36EAD0C9" w:rsidR="00F7330F" w:rsidRDefault="0015467C" w:rsidP="007E0C8B">
      <w:pPr>
        <w:pStyle w:val="stylseznamsymbol"/>
      </w:pPr>
      <w:r>
        <w:t>u dočasně provozovaných plynárenských zařízení</w:t>
      </w:r>
      <w:r w:rsidR="00CA7805">
        <w:t xml:space="preserve"> (ve smyslu TPG 700 05)</w:t>
      </w:r>
      <w:r w:rsidR="00E64352">
        <w:t>, v místě ohroženém pohybem stavebních mechanismů</w:t>
      </w:r>
      <w:r>
        <w:t>.</w:t>
      </w:r>
    </w:p>
    <w:p w14:paraId="067238D3" w14:textId="77777777" w:rsidR="00637757" w:rsidRPr="00F0316A" w:rsidRDefault="00637757" w:rsidP="00637757">
      <w:pPr>
        <w:pStyle w:val="stylText"/>
      </w:pPr>
    </w:p>
    <w:p w14:paraId="067238D5" w14:textId="031392CB" w:rsidR="00786593" w:rsidRDefault="00786593" w:rsidP="00637757">
      <w:pPr>
        <w:pStyle w:val="stylTextkapitoly"/>
      </w:pPr>
      <w:r>
        <w:t>Bezpečnostní armatura se v těchto případech osazuje do plyno</w:t>
      </w:r>
      <w:r w:rsidR="003929A4">
        <w:t>vodní přípojky bezprostředně za </w:t>
      </w:r>
      <w:r>
        <w:t>navrtávací T-kus a zakresluje se do G</w:t>
      </w:r>
      <w:r w:rsidR="005B57B5">
        <w:t>DO</w:t>
      </w:r>
      <w:r>
        <w:t>. Tím je Poskytovate</w:t>
      </w:r>
      <w:r w:rsidR="003929A4">
        <w:t>l PUS prokazatelně informován o </w:t>
      </w:r>
      <w:r>
        <w:t xml:space="preserve">osazení bezpečnostní armatury na konkrétní plynovodní přípojce.Bezpečnostní armatury jsou navrhovány a používány v souladu s návodem výrobce. O jejich instalaci v konkrétním případě rozhoduje regionální pracoviště </w:t>
      </w:r>
      <w:r w:rsidR="003178C8">
        <w:t>AM</w:t>
      </w:r>
      <w:r>
        <w:t>.</w:t>
      </w:r>
    </w:p>
    <w:p w14:paraId="067238D6" w14:textId="77777777" w:rsidR="00786593" w:rsidRPr="00815730" w:rsidRDefault="00786593" w:rsidP="007E0B66">
      <w:pPr>
        <w:pStyle w:val="stylNadpis3"/>
      </w:pPr>
      <w:bookmarkStart w:id="305" w:name="_Toc293416592"/>
      <w:bookmarkStart w:id="306" w:name="_Toc378844789"/>
      <w:bookmarkStart w:id="307" w:name="_Toc379362052"/>
      <w:bookmarkStart w:id="308" w:name="_Toc523903423"/>
      <w:bookmarkStart w:id="309" w:name="_Toc187848765"/>
      <w:bookmarkStart w:id="310" w:name="_Toc190244608"/>
      <w:r w:rsidRPr="00815730">
        <w:t>Umístění HUP</w:t>
      </w:r>
      <w:bookmarkEnd w:id="305"/>
      <w:bookmarkEnd w:id="306"/>
      <w:bookmarkEnd w:id="307"/>
      <w:bookmarkEnd w:id="308"/>
      <w:bookmarkEnd w:id="309"/>
      <w:bookmarkEnd w:id="310"/>
    </w:p>
    <w:p w14:paraId="067238D7" w14:textId="5F91C919" w:rsidR="00786593" w:rsidRDefault="00786593" w:rsidP="00637757">
      <w:pPr>
        <w:pStyle w:val="stylTextkapitoly"/>
      </w:pPr>
      <w:r>
        <w:t xml:space="preserve">Umístění HUP určuje PDS ve smyslu zákona č. 458/2000 Sb., </w:t>
      </w:r>
      <w:r w:rsidR="00B971F4" w:rsidRPr="00323E2E">
        <w:t>o podmínkách podnikání a o výkonu státní správy v energetických odvětvích a o změně některých zákonů (energetický zákon)</w:t>
      </w:r>
      <w:r>
        <w:t xml:space="preserve">, </w:t>
      </w:r>
      <w:r w:rsidR="003E225F">
        <w:t>ve znění pozdějších předpisů</w:t>
      </w:r>
      <w:r>
        <w:t>. Standardně jsou HUP umisťovány na hranici pozemku zákazníka tak, aby ukončení plynovodní přípojky bylo přístupné z veřejně přístupného pozemku pro účel kontrol (kontrola těsnosti, kontrola konců přípojek), pro účel odečtu plynu, a také z důvodu případného pohotovostního zásahu. Takové umístění HUP je v souladu s doporučením</w:t>
      </w:r>
      <w:r w:rsidR="007A7223">
        <w:t>i</w:t>
      </w:r>
      <w:r>
        <w:t xml:space="preserve"> TPG 704 01.</w:t>
      </w:r>
      <w:r w:rsidR="00241CF0">
        <w:t xml:space="preserve"> Je </w:t>
      </w:r>
      <w:r w:rsidR="00930901">
        <w:t>požadováno</w:t>
      </w:r>
      <w:r w:rsidR="005A58B0">
        <w:t>, zejména u rozsáhlejších OPZ</w:t>
      </w:r>
      <w:r w:rsidR="00AE0923">
        <w:t xml:space="preserve"> </w:t>
      </w:r>
      <w:r w:rsidR="003910CF">
        <w:t>umisťovat ve skříni HUP uzávěr za plynoměrem</w:t>
      </w:r>
      <w:r w:rsidR="00830317">
        <w:t xml:space="preserve"> (</w:t>
      </w:r>
      <w:r w:rsidR="008D385A">
        <w:t xml:space="preserve">armaturu, která podstatně zjednoduší </w:t>
      </w:r>
      <w:r w:rsidR="000A4DAC">
        <w:t>výměnu plynoměru)</w:t>
      </w:r>
      <w:r w:rsidR="003910CF">
        <w:t>.</w:t>
      </w:r>
    </w:p>
    <w:p w14:paraId="067238D8" w14:textId="77777777" w:rsidR="00786593" w:rsidRDefault="00786593" w:rsidP="00214213">
      <w:pPr>
        <w:pStyle w:val="stylNadpis4"/>
      </w:pPr>
      <w:bookmarkStart w:id="311" w:name="_Toc293416593"/>
      <w:bookmarkStart w:id="312" w:name="_Toc378844790"/>
      <w:r w:rsidRPr="00A06BBF">
        <w:t>Administrativně-technický postup</w:t>
      </w:r>
      <w:bookmarkEnd w:id="311"/>
      <w:bookmarkEnd w:id="312"/>
    </w:p>
    <w:p w14:paraId="067238D9" w14:textId="77777777" w:rsidR="00E869ED" w:rsidRPr="00E869ED" w:rsidRDefault="00E869ED" w:rsidP="002D50DF">
      <w:pPr>
        <w:pStyle w:val="stylNadodrky"/>
      </w:pPr>
      <w:r w:rsidRPr="00A06BBF">
        <w:t>Administrativně-technický postup</w:t>
      </w:r>
      <w:r>
        <w:t xml:space="preserve"> je následující:</w:t>
      </w:r>
    </w:p>
    <w:p w14:paraId="067238DA" w14:textId="76DCBD62" w:rsidR="00786593" w:rsidRDefault="5AC5AB5E" w:rsidP="007E0C8B">
      <w:pPr>
        <w:pStyle w:val="stylseznamsymbol"/>
      </w:pPr>
      <w:r>
        <w:t xml:space="preserve">Každý žadatel musí předložit zpracovanou PD </w:t>
      </w:r>
      <w:r w:rsidR="41E4B902">
        <w:t>plynovodní přípojky</w:t>
      </w:r>
      <w:r>
        <w:t>, která musí řešit mimo jiné i umístění a provedení objektu HUP.</w:t>
      </w:r>
    </w:p>
    <w:p w14:paraId="1C1DDD2A" w14:textId="27C61532" w:rsidR="00534D97" w:rsidRDefault="5AC5AB5E" w:rsidP="007E0C8B">
      <w:pPr>
        <w:pStyle w:val="stylseznamsymbol"/>
      </w:pPr>
      <w:r>
        <w:t>Při rekonstrukci stávajícího OPZ předkládá žadatel PD</w:t>
      </w:r>
    </w:p>
    <w:p w14:paraId="090F2FC3" w14:textId="5D4428BE" w:rsidR="00534D97" w:rsidRDefault="5AC5AB5E" w:rsidP="007E0C8B">
      <w:pPr>
        <w:pStyle w:val="stylseznamsymbol"/>
      </w:pPr>
      <w:r>
        <w:t>V případě budování nového OPZ v kategorii SO/VO předkládá žadatel PD vždy</w:t>
      </w:r>
    </w:p>
    <w:p w14:paraId="75050956" w14:textId="5A5BF70D" w:rsidR="00534D97" w:rsidRPr="00F0316A" w:rsidRDefault="5AC5AB5E" w:rsidP="007E0C8B">
      <w:pPr>
        <w:pStyle w:val="stylseznamsymbol"/>
      </w:pPr>
      <w:r>
        <w:t>V případě budování nového OPZ v kategorii MO/DOM předkládá žadatel PD na základě požadavku technika, který zpracovává Žádost o připojení (požadavek v SOP nebo ve stanovisku k</w:t>
      </w:r>
      <w:r w:rsidR="4F08BFEF">
        <w:t> </w:t>
      </w:r>
      <w:r>
        <w:t>připojení)</w:t>
      </w:r>
    </w:p>
    <w:p w14:paraId="067238DB" w14:textId="7303162A" w:rsidR="00786593" w:rsidRPr="00F0316A" w:rsidRDefault="73494089" w:rsidP="007E0C8B">
      <w:pPr>
        <w:pStyle w:val="stylseznamsymbol"/>
      </w:pPr>
      <w:r>
        <w:t xml:space="preserve">Ke zpracované PD se vyjadřuje jménem PDS Poskytovatel </w:t>
      </w:r>
      <w:r w:rsidR="27D48BF8">
        <w:t>OSS</w:t>
      </w:r>
      <w:r>
        <w:t>. Tento také přesně stanoví místo napojení plynovodní přípojky, ukončení plynovodní přípojky a umístění HUP.</w:t>
      </w:r>
    </w:p>
    <w:p w14:paraId="067238DC" w14:textId="20F31F55" w:rsidR="00786593" w:rsidRPr="00F0316A" w:rsidRDefault="73494089" w:rsidP="007E0C8B">
      <w:pPr>
        <w:pStyle w:val="stylseznamsymbol"/>
      </w:pPr>
      <w:r>
        <w:t>Montáž plynovodní přípojky může provádět oprávněná montážní organizace podl</w:t>
      </w:r>
      <w:r w:rsidR="455AE6DC">
        <w:t>e</w:t>
      </w:r>
      <w:r w:rsidR="589BA379">
        <w:t xml:space="preserve"> </w:t>
      </w:r>
      <w:r w:rsidR="628914CA">
        <w:t>nařízení vlády</w:t>
      </w:r>
      <w:r w:rsidR="589BA379">
        <w:t xml:space="preserve"> č. 191/2022 Sb.</w:t>
      </w:r>
      <w:r w:rsidR="3D71DDE1">
        <w:t xml:space="preserve"> </w:t>
      </w:r>
      <w:r w:rsidR="589BA379">
        <w:t>o vyhrazených technických plynových zařízeních a požadavcích na zajištění jejich bezpečnosti</w:t>
      </w:r>
      <w:r>
        <w:t xml:space="preserve">, </w:t>
      </w:r>
      <w:r w:rsidR="0FB186E5">
        <w:t>ve znění pozdějších předpisů</w:t>
      </w:r>
      <w:r>
        <w:t>. Svépomocí je možno zajistit výkon některých činností (bez požadavků na odbornou způsobilost) a v koordinaci s dodavatelem odborných prací.</w:t>
      </w:r>
    </w:p>
    <w:p w14:paraId="067238DD" w14:textId="77777777" w:rsidR="00786593" w:rsidRPr="00F0316A" w:rsidRDefault="73494089" w:rsidP="007E0C8B">
      <w:pPr>
        <w:pStyle w:val="stylseznamsymbol"/>
      </w:pPr>
      <w:r>
        <w:t xml:space="preserve">Novou nebo rekonstruovanou plynovodní přípojku je možno </w:t>
      </w:r>
      <w:r w:rsidR="32F6759C">
        <w:t>převzít k provozování teprve po </w:t>
      </w:r>
      <w:r>
        <w:t>stavebním dokončení objektu HUP.</w:t>
      </w:r>
    </w:p>
    <w:p w14:paraId="067238DE" w14:textId="77777777" w:rsidR="00786593" w:rsidRPr="00F0316A" w:rsidRDefault="73494089" w:rsidP="007E0C8B">
      <w:pPr>
        <w:pStyle w:val="stylseznamsymbol"/>
      </w:pPr>
      <w:r>
        <w:t>Použité materiály, postupy a technické provedení musí být v souladu s požadavky aktuálně platné legislativy, zejména TPG 704 01, TPG 934 01, TPG 609 01 a dále s tímto technickým požadavkem.</w:t>
      </w:r>
    </w:p>
    <w:p w14:paraId="067238DF" w14:textId="77777777" w:rsidR="00786593" w:rsidRPr="00A06BBF" w:rsidRDefault="00786593" w:rsidP="00214213">
      <w:pPr>
        <w:pStyle w:val="stylNadpis4"/>
      </w:pPr>
      <w:bookmarkStart w:id="313" w:name="_Toc293416594"/>
      <w:bookmarkStart w:id="314" w:name="_Toc378844791"/>
      <w:r w:rsidRPr="00A06BBF">
        <w:lastRenderedPageBreak/>
        <w:t>Objekt HUP</w:t>
      </w:r>
      <w:bookmarkEnd w:id="313"/>
      <w:r w:rsidRPr="00A06BBF">
        <w:t xml:space="preserve"> (nadzemní provedení)</w:t>
      </w:r>
      <w:bookmarkEnd w:id="314"/>
    </w:p>
    <w:p w14:paraId="06723917" w14:textId="0D5A5416" w:rsidR="00786593" w:rsidRDefault="00786593" w:rsidP="00857FAF">
      <w:pPr>
        <w:pStyle w:val="stylTextkapitoly"/>
        <w:rPr>
          <w:b/>
          <w:bCs/>
        </w:rPr>
      </w:pPr>
      <w:r w:rsidRPr="00576003">
        <w:rPr>
          <w:b/>
          <w:bCs/>
        </w:rPr>
        <w:t xml:space="preserve">Plynovodní přípojka je ukončena HUP. Tento je ve vlastnictví majitele OPZ, vč. skříně HUP. Ukončení plynovodní přípojky musí být umístěno v skříni HUP (nika v obvodové zdi, samostatný pilířek). Skříň HUP musí být zhotovena z nehořlavých nebo nesnadno hořlavých materiálů (viz definice požadavků uvedená v TPG 934 01). </w:t>
      </w:r>
      <w:r w:rsidR="00D44AD9" w:rsidRPr="00576003">
        <w:rPr>
          <w:b/>
          <w:bCs/>
        </w:rPr>
        <w:t>Obecná definice podmínek pro stavební provedení ob</w:t>
      </w:r>
      <w:r w:rsidR="007F0093" w:rsidRPr="00576003">
        <w:rPr>
          <w:b/>
          <w:bCs/>
        </w:rPr>
        <w:t>je</w:t>
      </w:r>
      <w:r w:rsidR="00D44AD9" w:rsidRPr="00576003">
        <w:rPr>
          <w:b/>
          <w:bCs/>
        </w:rPr>
        <w:t>ktu HUP je uvedena v TPG 934 01, Příloha 1</w:t>
      </w:r>
      <w:r w:rsidR="000B6097">
        <w:rPr>
          <w:b/>
          <w:bCs/>
        </w:rPr>
        <w:t>.</w:t>
      </w:r>
    </w:p>
    <w:p w14:paraId="57726BC9" w14:textId="305435A9" w:rsidR="008F35F0" w:rsidRDefault="008F35F0" w:rsidP="00857FAF">
      <w:pPr>
        <w:pStyle w:val="stylTextkapitoly"/>
      </w:pPr>
      <w:r>
        <w:t>D</w:t>
      </w:r>
      <w:r w:rsidR="00D14C5F">
        <w:t>oporučené standardní připojení odběratele s domovním RTP do niky nebo pilíře</w:t>
      </w:r>
      <w:r w:rsidR="002A49CE">
        <w:t xml:space="preserve"> do 50 m3/hod.</w:t>
      </w:r>
    </w:p>
    <w:p w14:paraId="299B665E" w14:textId="057BB503" w:rsidR="002A49CE" w:rsidRDefault="00095E37" w:rsidP="00A35CB9">
      <w:pPr>
        <w:pStyle w:val="stylTextkapitoly"/>
        <w:jc w:val="center"/>
      </w:pPr>
      <w:r w:rsidRPr="00095E37">
        <w:rPr>
          <w:noProof/>
        </w:rPr>
        <w:drawing>
          <wp:inline distT="0" distB="0" distL="0" distR="0" wp14:anchorId="74D4C65B" wp14:editId="54B294EE">
            <wp:extent cx="6060139" cy="31699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859" t="43995" r="41793" b="27781"/>
                    <a:stretch/>
                  </pic:blipFill>
                  <pic:spPr bwMode="auto">
                    <a:xfrm>
                      <a:off x="0" y="0"/>
                      <a:ext cx="6162954" cy="3223700"/>
                    </a:xfrm>
                    <a:prstGeom prst="rect">
                      <a:avLst/>
                    </a:prstGeom>
                    <a:ln>
                      <a:noFill/>
                    </a:ln>
                    <a:extLst>
                      <a:ext uri="{53640926-AAD7-44D8-BBD7-CCE9431645EC}">
                        <a14:shadowObscured xmlns:a14="http://schemas.microsoft.com/office/drawing/2010/main"/>
                      </a:ext>
                    </a:extLst>
                  </pic:spPr>
                </pic:pic>
              </a:graphicData>
            </a:graphic>
          </wp:inline>
        </w:drawing>
      </w:r>
    </w:p>
    <w:p w14:paraId="75DBF0EE" w14:textId="785AFC0F" w:rsidR="0057456C" w:rsidRDefault="00091C59" w:rsidP="00857FAF">
      <w:pPr>
        <w:pStyle w:val="stylTextkapitoly"/>
      </w:pPr>
      <w:r>
        <w:t xml:space="preserve">Připojení vstupní 3/4" a výstupní 1" a 5/4" </w:t>
      </w:r>
      <w:r w:rsidR="00683F3D">
        <w:t>převlečnou maticí</w:t>
      </w:r>
    </w:p>
    <w:p w14:paraId="5584B82B" w14:textId="22D15A95" w:rsidR="00683F3D" w:rsidRDefault="00683F3D" w:rsidP="00857FAF">
      <w:pPr>
        <w:pStyle w:val="stylTextkapitoly"/>
      </w:pPr>
      <w:r>
        <w:t>RTP ve smyslu ČSN EN 12 279</w:t>
      </w:r>
      <w:r w:rsidR="002C543E">
        <w:t xml:space="preserve"> a TPG 609 03</w:t>
      </w:r>
    </w:p>
    <w:p w14:paraId="1C865455" w14:textId="59DE6180" w:rsidR="00AE0067" w:rsidRPr="00857FAF" w:rsidRDefault="002C543E" w:rsidP="00857FAF">
      <w:pPr>
        <w:pStyle w:val="stylTextkapitoly"/>
      </w:pPr>
      <w:r>
        <w:t>Vstupní a výstupní část tělesa RTP ne</w:t>
      </w:r>
      <w:r w:rsidR="00177C8D">
        <w:t>smí být z</w:t>
      </w:r>
      <w:r w:rsidR="00AE0067">
        <w:t> </w:t>
      </w:r>
      <w:r w:rsidR="00177C8D">
        <w:t>plastů</w:t>
      </w:r>
    </w:p>
    <w:p w14:paraId="06723918" w14:textId="77777777" w:rsidR="00786593" w:rsidRPr="00F87F49" w:rsidRDefault="00786593" w:rsidP="00723C1F">
      <w:pPr>
        <w:pStyle w:val="stylNadpisneslovan"/>
      </w:pPr>
      <w:r w:rsidRPr="00F87F49">
        <w:t>Doporučení pro pořizovaný regulátor a další části OPZ:</w:t>
      </w:r>
    </w:p>
    <w:p w14:paraId="06723919" w14:textId="598D86A6" w:rsidR="00786593" w:rsidRDefault="00CA4EA1" w:rsidP="00637757">
      <w:pPr>
        <w:pStyle w:val="stylTextkapitoly"/>
      </w:pPr>
      <w:r>
        <w:t>STL d</w:t>
      </w:r>
      <w:r w:rsidR="004602E9">
        <w:t xml:space="preserve">omovní </w:t>
      </w:r>
      <w:r>
        <w:t>r</w:t>
      </w:r>
      <w:r w:rsidR="00786593" w:rsidRPr="00F87F49">
        <w:t xml:space="preserve">egulátor </w:t>
      </w:r>
      <w:r>
        <w:t xml:space="preserve">tlaku plynu </w:t>
      </w:r>
      <w:r w:rsidR="00786593" w:rsidRPr="00F87F49">
        <w:t xml:space="preserve">by měl být dvoustupňový, vybavený bezpečnostním rychlouzávěrem (na </w:t>
      </w:r>
      <w:r w:rsidR="00786593">
        <w:t>zvýšení</w:t>
      </w:r>
      <w:r w:rsidR="00786593" w:rsidRPr="00F87F49">
        <w:t xml:space="preserve"> i p</w:t>
      </w:r>
      <w:r w:rsidR="00786593">
        <w:t>okles</w:t>
      </w:r>
      <w:r w:rsidR="00786593" w:rsidRPr="00F87F49">
        <w:t xml:space="preserve"> vstupního tlaku plynu). Vstupní tlak 5 bar, uzavírací tlak 0,05 bar, se spolehlivou funkcí v tomto intervalu tlaků. Regulátor</w:t>
      </w:r>
      <w:r w:rsidR="00786593" w:rsidRPr="00C8474C">
        <w:t xml:space="preserve"> by měl být vybaven filtrem pro filtraci případných mechanických nečistot a zařízením pro uvedení do provozu po výpadku (páčka k nahození regulátoru). U všech součástí OPZ (regulátor, HUP, instalace, spotřebiče…) je dobré vědět, že jsou majetkem majitele OPZ</w:t>
      </w:r>
      <w:r w:rsidR="00683034">
        <w:t>.</w:t>
      </w:r>
      <w:r w:rsidR="00526F11">
        <w:t xml:space="preserve"> Při předávání dokumentace by </w:t>
      </w:r>
      <w:r w:rsidR="0097756E">
        <w:t xml:space="preserve">tato měla být </w:t>
      </w:r>
      <w:r w:rsidR="00A8623B">
        <w:t>průkazně</w:t>
      </w:r>
      <w:r w:rsidR="0097756E">
        <w:t xml:space="preserve"> předána majiteli (vč. </w:t>
      </w:r>
      <w:r w:rsidR="00061799">
        <w:t>z</w:t>
      </w:r>
      <w:r w:rsidR="0097756E">
        <w:t>áručního listu regulátoru</w:t>
      </w:r>
      <w:r w:rsidR="00061799">
        <w:t xml:space="preserve"> a návodu k použití, výchozí revize OPZ atd.)</w:t>
      </w:r>
    </w:p>
    <w:p w14:paraId="257363BA" w14:textId="4B7E6B2C" w:rsidR="00E024D3" w:rsidRDefault="00E024D3" w:rsidP="00637757">
      <w:pPr>
        <w:pStyle w:val="stylTextkapitoly"/>
      </w:pPr>
      <w:r>
        <w:t>Při návrhu regulace se doporučuje zohlednit</w:t>
      </w:r>
      <w:r w:rsidRPr="00E024D3">
        <w:t xml:space="preserve"> TPG 609 01</w:t>
      </w:r>
      <w:r>
        <w:t xml:space="preserve">, </w:t>
      </w:r>
      <w:r w:rsidRPr="00E024D3">
        <w:t>bod 10.1.3</w:t>
      </w:r>
      <w:r>
        <w:t>,</w:t>
      </w:r>
      <w:r w:rsidRPr="00E024D3">
        <w:t xml:space="preserve"> </w:t>
      </w:r>
      <w:r>
        <w:t xml:space="preserve">kde </w:t>
      </w:r>
      <w:r w:rsidRPr="00E024D3">
        <w:t>je uvedeno – u regulátorů s požadavkem na nepřetržitý provoz se doporučuje instalovat druhou regulační řadu.​</w:t>
      </w:r>
    </w:p>
    <w:p w14:paraId="16BE2330" w14:textId="591FDB0B" w:rsidR="0025362A" w:rsidRDefault="69AA1792" w:rsidP="00637757">
      <w:pPr>
        <w:pStyle w:val="stylTextkapitoly"/>
      </w:pPr>
      <w:r>
        <w:t>V případě bytových domů s 18 a více obytnými jednotkami vybavenými plynovými spotřebiči napojenými ze STL plynovodu bude v rámci HUP požadováno použití alespoň dvou nezávislých RTP pro</w:t>
      </w:r>
      <w:r w:rsidR="00CA3BE3">
        <w:t> </w:t>
      </w:r>
      <w:r>
        <w:t>zásobování odběratelů.</w:t>
      </w:r>
    </w:p>
    <w:p w14:paraId="7A1B04DC" w14:textId="68318600" w:rsidR="0025362A" w:rsidRDefault="49973D3E" w:rsidP="00637757">
      <w:pPr>
        <w:pStyle w:val="stylTextkapitoly"/>
      </w:pPr>
      <w:r>
        <w:t xml:space="preserve">O použití zdvojených regulátorů v případě bytových domů </w:t>
      </w:r>
      <w:r w:rsidR="20B8AE44">
        <w:t>rozhoduje RAM.</w:t>
      </w:r>
    </w:p>
    <w:p w14:paraId="4BE25AB7" w14:textId="4446B035" w:rsidR="0025362A" w:rsidRDefault="69AA1792" w:rsidP="00637757">
      <w:pPr>
        <w:pStyle w:val="stylTextkapitoly"/>
      </w:pPr>
      <w:r>
        <w:lastRenderedPageBreak/>
        <w:t>Osazení skříně HUP musí umožnit nezávislé zásobení odběratelů plynem jedním nebo druhým RTP při výpadku či kontrole druhého RTP.</w:t>
      </w:r>
      <w:r w:rsidR="59BEE07D">
        <w:t xml:space="preserve"> </w:t>
      </w:r>
      <w:r w:rsidR="78F1557B">
        <w:t xml:space="preserve">Typová variantní řešení </w:t>
      </w:r>
      <w:r w:rsidR="430CF883">
        <w:t xml:space="preserve">pro </w:t>
      </w:r>
      <w:r w:rsidR="78F1557B">
        <w:t xml:space="preserve">instalaci RTP </w:t>
      </w:r>
      <w:r w:rsidR="430CF883">
        <w:t xml:space="preserve">u velkých bytových domů </w:t>
      </w:r>
      <w:r w:rsidR="78F1557B">
        <w:t>jsou ve formě výkresů umístěna v</w:t>
      </w:r>
      <w:r w:rsidR="09A47DD7">
        <w:t> </w:t>
      </w:r>
      <w:r w:rsidR="78F1557B">
        <w:t xml:space="preserve">příloze </w:t>
      </w:r>
      <w:r w:rsidR="430CF883">
        <w:t>tohoto technického požadavku.</w:t>
      </w:r>
    </w:p>
    <w:p w14:paraId="6E7C1EC0" w14:textId="75980D95" w:rsidR="009E14E3" w:rsidRDefault="009E14E3" w:rsidP="009E14E3">
      <w:pPr>
        <w:pStyle w:val="stylTextkapitoly"/>
      </w:pPr>
      <w:r>
        <w:t>Regulátor tlaku plynu pro stavby v</w:t>
      </w:r>
      <w:r w:rsidR="0054704F">
        <w:t> </w:t>
      </w:r>
      <w:r>
        <w:t>investorství PDS je výrobek, jehož vlastnosti byly ověřeny</w:t>
      </w:r>
      <w:r w:rsidR="00AE0067">
        <w:t xml:space="preserve"> a konkrétní produkty jsou uvedeny v </w:t>
      </w:r>
      <w:r>
        <w:t xml:space="preserve"> (EVIS</w:t>
      </w:r>
      <w:r w:rsidR="00AE0067">
        <w:t>; DPO gasnet.cz</w:t>
      </w:r>
      <w:r>
        <w:t>); jsou pořizovány na základě a za ceny uvedené v</w:t>
      </w:r>
      <w:r w:rsidR="0054704F">
        <w:t> </w:t>
      </w:r>
      <w:r>
        <w:t>příslušných rámcových smlouvách.</w:t>
      </w:r>
    </w:p>
    <w:p w14:paraId="0672391A" w14:textId="77777777" w:rsidR="00786593" w:rsidRDefault="00637757" w:rsidP="00E43780">
      <w:pPr>
        <w:pStyle w:val="stylNadpis2"/>
      </w:pPr>
      <w:bookmarkStart w:id="315" w:name="_Toc293416596"/>
      <w:bookmarkStart w:id="316" w:name="_Toc378844794"/>
      <w:bookmarkStart w:id="317" w:name="_Toc379362054"/>
      <w:bookmarkStart w:id="318" w:name="_Toc523903424"/>
      <w:bookmarkStart w:id="319" w:name="_Toc187848766"/>
      <w:bookmarkStart w:id="320" w:name="_Toc190244609"/>
      <w:r>
        <w:t>P</w:t>
      </w:r>
      <w:r w:rsidRPr="00885890">
        <w:t>říslušenství plynovodu</w:t>
      </w:r>
      <w:bookmarkEnd w:id="315"/>
      <w:bookmarkEnd w:id="316"/>
      <w:bookmarkEnd w:id="317"/>
      <w:bookmarkEnd w:id="318"/>
      <w:bookmarkEnd w:id="319"/>
      <w:bookmarkEnd w:id="320"/>
    </w:p>
    <w:p w14:paraId="0672391B" w14:textId="1FC50BA2" w:rsidR="00786593" w:rsidRPr="00815730" w:rsidRDefault="00786593" w:rsidP="007E0B66">
      <w:pPr>
        <w:pStyle w:val="stylNadpis3"/>
      </w:pPr>
      <w:bookmarkStart w:id="321" w:name="_Toc378844795"/>
      <w:bookmarkStart w:id="322" w:name="_Toc378844796"/>
      <w:bookmarkStart w:id="323" w:name="_Toc293416597"/>
      <w:bookmarkStart w:id="324" w:name="_Toc378844797"/>
      <w:bookmarkStart w:id="325" w:name="_Toc379362055"/>
      <w:bookmarkStart w:id="326" w:name="_Toc523903425"/>
      <w:bookmarkStart w:id="327" w:name="_Toc187848767"/>
      <w:bookmarkStart w:id="328" w:name="_Toc190244610"/>
      <w:bookmarkEnd w:id="321"/>
      <w:bookmarkEnd w:id="322"/>
      <w:r>
        <w:t xml:space="preserve">Trasové uzávěry, armatury </w:t>
      </w:r>
      <w:r w:rsidR="0054704F">
        <w:t>–</w:t>
      </w:r>
      <w:r>
        <w:t xml:space="preserve"> obecně</w:t>
      </w:r>
      <w:bookmarkEnd w:id="323"/>
      <w:bookmarkEnd w:id="324"/>
      <w:bookmarkEnd w:id="325"/>
      <w:bookmarkEnd w:id="326"/>
      <w:bookmarkEnd w:id="327"/>
      <w:bookmarkEnd w:id="328"/>
    </w:p>
    <w:p w14:paraId="0672391C" w14:textId="26601980" w:rsidR="00786593" w:rsidRDefault="00786593" w:rsidP="00723C1F">
      <w:pPr>
        <w:pStyle w:val="stylNadodrky"/>
      </w:pPr>
      <w:r>
        <w:t>Trasové uzávěry na MS se používají např. pro oddělení obcí nebo jejich částí (samostatných větví MS). Při jejich řešení je nutné respektovat ustanovení:</w:t>
      </w:r>
    </w:p>
    <w:p w14:paraId="0672391D" w14:textId="77777777" w:rsidR="00786593" w:rsidRPr="00BB44FC" w:rsidRDefault="73494089" w:rsidP="007E0C8B">
      <w:pPr>
        <w:pStyle w:val="stylseznamsymbol"/>
      </w:pPr>
      <w:r>
        <w:t>TPG 935 01 a TPG 702 04 u ocelových MS;</w:t>
      </w:r>
    </w:p>
    <w:p w14:paraId="0672391E" w14:textId="394EFF9F" w:rsidR="00786593" w:rsidRPr="00BB44FC" w:rsidRDefault="73494089" w:rsidP="007E0C8B">
      <w:pPr>
        <w:pStyle w:val="stylseznamsymbol"/>
      </w:pPr>
      <w:r>
        <w:t>TPG 702 01 u MS z</w:t>
      </w:r>
      <w:r w:rsidR="09A47DD7">
        <w:t> </w:t>
      </w:r>
      <w:r>
        <w:t>PE.</w:t>
      </w:r>
    </w:p>
    <w:p w14:paraId="0672391F" w14:textId="28FA5785" w:rsidR="00786593" w:rsidRDefault="73494089" w:rsidP="007E0C8B">
      <w:pPr>
        <w:pStyle w:val="stylseznamsymbol"/>
      </w:pPr>
      <w:r>
        <w:t xml:space="preserve">dále technických specifikací </w:t>
      </w:r>
      <w:r w:rsidR="58E64F9D">
        <w:t>Skupiny GasNet</w:t>
      </w:r>
      <w:r w:rsidR="1145C6B9">
        <w:t xml:space="preserve"> </w:t>
      </w:r>
      <w:r w:rsidR="21A06DA2">
        <w:t>a zkušeností regionálních pracovišť PUS</w:t>
      </w:r>
    </w:p>
    <w:p w14:paraId="41354226" w14:textId="39C21985" w:rsidR="00FF4E9B" w:rsidRDefault="687D7070" w:rsidP="007E0C8B">
      <w:pPr>
        <w:pStyle w:val="stylseznamsymbol"/>
      </w:pPr>
      <w:r>
        <w:t>Trasové uzávěry se umisťují</w:t>
      </w:r>
      <w:r w:rsidR="4F2CFC39">
        <w:t xml:space="preserve"> </w:t>
      </w:r>
      <w:r w:rsidR="5A79486A">
        <w:t>zejména</w:t>
      </w:r>
      <w:r w:rsidR="761F7529">
        <w:t>:</w:t>
      </w:r>
    </w:p>
    <w:p w14:paraId="737E4A84" w14:textId="738B54AE" w:rsidR="00BB2C4F" w:rsidRPr="00902CA6" w:rsidRDefault="00DD58EE" w:rsidP="00902CA6">
      <w:pPr>
        <w:pStyle w:val="stylseznamsymbol"/>
        <w:numPr>
          <w:ilvl w:val="1"/>
          <w:numId w:val="40"/>
        </w:numPr>
      </w:pPr>
      <w:r w:rsidRPr="00902CA6">
        <w:t xml:space="preserve">před a za </w:t>
      </w:r>
      <w:r w:rsidR="00FF4E9B" w:rsidRPr="00902CA6">
        <w:t>přechodem vodního toku</w:t>
      </w:r>
      <w:r w:rsidR="00902CA6">
        <w:t>,</w:t>
      </w:r>
    </w:p>
    <w:p w14:paraId="4C891C1D" w14:textId="62DE2FAA" w:rsidR="00FF4E9B" w:rsidRPr="00902CA6" w:rsidRDefault="00CE72DA" w:rsidP="00902CA6">
      <w:pPr>
        <w:pStyle w:val="stylseznamsymbol"/>
        <w:numPr>
          <w:ilvl w:val="1"/>
          <w:numId w:val="40"/>
        </w:numPr>
      </w:pPr>
      <w:r w:rsidRPr="00902CA6">
        <w:t xml:space="preserve">na </w:t>
      </w:r>
      <w:r w:rsidR="000F5282" w:rsidRPr="00902CA6">
        <w:t xml:space="preserve">páteřních plynovodech dimenzí ≥225 </w:t>
      </w:r>
      <w:r w:rsidR="00250206" w:rsidRPr="00902CA6">
        <w:t>mezi VTL RS</w:t>
      </w:r>
      <w:r w:rsidR="00902CA6">
        <w:t>,</w:t>
      </w:r>
    </w:p>
    <w:p w14:paraId="2C2FB43D" w14:textId="4A733350" w:rsidR="001F14FA" w:rsidRPr="00902CA6" w:rsidRDefault="00250206" w:rsidP="00902CA6">
      <w:pPr>
        <w:pStyle w:val="stylseznamsymbol"/>
        <w:numPr>
          <w:ilvl w:val="1"/>
          <w:numId w:val="40"/>
        </w:numPr>
      </w:pPr>
      <w:r>
        <w:t xml:space="preserve">na samostatných </w:t>
      </w:r>
      <w:r w:rsidR="00604708">
        <w:t xml:space="preserve">větvích </w:t>
      </w:r>
      <w:r w:rsidR="00965E6E">
        <w:t xml:space="preserve">STL plynovodů </w:t>
      </w:r>
      <w:r w:rsidR="00CF0B77">
        <w:t>zásobených z</w:t>
      </w:r>
      <w:r w:rsidR="0054704F">
        <w:t> </w:t>
      </w:r>
      <w:r w:rsidR="00CF0B77">
        <w:t xml:space="preserve">jedné VTL RS </w:t>
      </w:r>
      <w:r w:rsidR="00965E6E">
        <w:t>(odbočky s</w:t>
      </w:r>
      <w:r w:rsidR="0054704F">
        <w:t> </w:t>
      </w:r>
      <w:r w:rsidR="00CF0B77">
        <w:t xml:space="preserve">významným počtem </w:t>
      </w:r>
      <w:r w:rsidR="001F14FA">
        <w:t xml:space="preserve">zákazníků </w:t>
      </w:r>
      <w:r w:rsidR="00462CD5">
        <w:t>cca 450)</w:t>
      </w:r>
      <w:r w:rsidR="00902CA6">
        <w:t>,</w:t>
      </w:r>
    </w:p>
    <w:p w14:paraId="2E80EB14" w14:textId="5105DBCB" w:rsidR="00462CD5" w:rsidRPr="00902CA6" w:rsidRDefault="001F14FA" w:rsidP="00902CA6">
      <w:pPr>
        <w:pStyle w:val="stylseznamsymbol"/>
        <w:numPr>
          <w:ilvl w:val="1"/>
          <w:numId w:val="40"/>
        </w:numPr>
      </w:pPr>
      <w:r w:rsidRPr="00902CA6">
        <w:t xml:space="preserve">Při postupné obnově sítě, pokud </w:t>
      </w:r>
      <w:r w:rsidR="003735DA" w:rsidRPr="00902CA6">
        <w:t>bude navazovat např. další etapa stavby</w:t>
      </w:r>
      <w:r w:rsidR="00902CA6">
        <w:t>,</w:t>
      </w:r>
    </w:p>
    <w:p w14:paraId="157F5F23" w14:textId="68AA80BB" w:rsidR="00C471A7" w:rsidRPr="00902CA6" w:rsidRDefault="00F1638D" w:rsidP="00902CA6">
      <w:pPr>
        <w:pStyle w:val="stylseznamsymbol"/>
        <w:numPr>
          <w:ilvl w:val="1"/>
          <w:numId w:val="40"/>
        </w:numPr>
      </w:pPr>
      <w:r w:rsidRPr="00902CA6">
        <w:t xml:space="preserve">Na </w:t>
      </w:r>
      <w:r w:rsidR="005724D8" w:rsidRPr="00902CA6">
        <w:t xml:space="preserve">odbočkách pro velké např. sídlištní celky </w:t>
      </w:r>
      <w:r w:rsidR="00C471A7" w:rsidRPr="00902CA6">
        <w:t>zástavby</w:t>
      </w:r>
      <w:r w:rsidR="00902CA6">
        <w:t>,</w:t>
      </w:r>
    </w:p>
    <w:p w14:paraId="6CC64247" w14:textId="13949AC3" w:rsidR="00C471A7" w:rsidRPr="00902CA6" w:rsidRDefault="00C471A7" w:rsidP="00902CA6">
      <w:pPr>
        <w:pStyle w:val="stylseznamsymbol"/>
        <w:numPr>
          <w:ilvl w:val="1"/>
          <w:numId w:val="40"/>
        </w:numPr>
      </w:pPr>
      <w:r w:rsidRPr="00902CA6">
        <w:t>Na odbočovací plynovod pro průmyslovou zónu</w:t>
      </w:r>
      <w:r w:rsidR="00902CA6">
        <w:t>,</w:t>
      </w:r>
    </w:p>
    <w:p w14:paraId="681D3260" w14:textId="36622453" w:rsidR="00300012" w:rsidRPr="00902CA6" w:rsidRDefault="008401EB" w:rsidP="00902CA6">
      <w:pPr>
        <w:pStyle w:val="stylseznamsymbol"/>
        <w:numPr>
          <w:ilvl w:val="1"/>
          <w:numId w:val="40"/>
        </w:numPr>
      </w:pPr>
      <w:r w:rsidRPr="00902CA6">
        <w:t>Na výstupní plynovod výrobny plynu</w:t>
      </w:r>
      <w:r w:rsidR="00902CA6">
        <w:t>,</w:t>
      </w:r>
    </w:p>
    <w:p w14:paraId="3D56D16D" w14:textId="6CD25172" w:rsidR="000A6502" w:rsidRPr="00902CA6" w:rsidRDefault="00300012" w:rsidP="00902CA6">
      <w:pPr>
        <w:pStyle w:val="stylseznamsymbol"/>
        <w:numPr>
          <w:ilvl w:val="1"/>
          <w:numId w:val="40"/>
        </w:numPr>
      </w:pPr>
      <w:r w:rsidRPr="00902CA6">
        <w:t xml:space="preserve">Na kapacitních NTL plynovodech ≥315 </w:t>
      </w:r>
      <w:r w:rsidR="00094041" w:rsidRPr="00902CA6">
        <w:t>podle struktury sítě</w:t>
      </w:r>
      <w:r w:rsidR="00902CA6">
        <w:t>,</w:t>
      </w:r>
    </w:p>
    <w:p w14:paraId="72B8CC00" w14:textId="18BE6E38" w:rsidR="00FF4E9B" w:rsidRPr="00902CA6" w:rsidRDefault="0072606C" w:rsidP="00902CA6">
      <w:pPr>
        <w:pStyle w:val="stylseznamsymbol"/>
        <w:numPr>
          <w:ilvl w:val="1"/>
          <w:numId w:val="40"/>
        </w:numPr>
      </w:pPr>
      <w:r>
        <w:t>V</w:t>
      </w:r>
      <w:r w:rsidR="0054704F">
        <w:t> </w:t>
      </w:r>
      <w:r>
        <w:t>případě potřeby oddělení charakteristických částí sítě (např. kolektor</w:t>
      </w:r>
      <w:r w:rsidR="00E72322">
        <w:t>, rozsáhlé realizace bezvýkopovými technologiemi, …)</w:t>
      </w:r>
      <w:r w:rsidR="00902CA6">
        <w:t>.</w:t>
      </w:r>
    </w:p>
    <w:p w14:paraId="06723920" w14:textId="77777777" w:rsidR="00637757" w:rsidRPr="00BB44FC" w:rsidRDefault="00637757" w:rsidP="00637757">
      <w:pPr>
        <w:pStyle w:val="stylText"/>
      </w:pPr>
    </w:p>
    <w:p w14:paraId="06723921" w14:textId="6C5374DE" w:rsidR="00786593" w:rsidRDefault="00786593" w:rsidP="00637757">
      <w:pPr>
        <w:pStyle w:val="stylTextkapitoly"/>
      </w:pPr>
      <w:r>
        <w:t>Armatury umístěné v</w:t>
      </w:r>
      <w:r w:rsidR="0054704F">
        <w:t> </w:t>
      </w:r>
      <w:r>
        <w:t>linii plynovodu pod terénem budou ve všech případech vybaveny zemní soupravou v</w:t>
      </w:r>
      <w:r w:rsidR="0054704F">
        <w:t> </w:t>
      </w:r>
      <w:r>
        <w:t>teleskopickém provedení.</w:t>
      </w:r>
    </w:p>
    <w:p w14:paraId="06723922" w14:textId="1B331862" w:rsidR="00786593" w:rsidRDefault="00786593" w:rsidP="00637757">
      <w:pPr>
        <w:pStyle w:val="stylTextkapitoly"/>
      </w:pPr>
      <w:r>
        <w:t xml:space="preserve">Armatury umisťované pod terénem </w:t>
      </w:r>
      <w:r w:rsidR="00164A43">
        <w:t xml:space="preserve">na nových plynovodech </w:t>
      </w:r>
      <w:r>
        <w:t>se používají v</w:t>
      </w:r>
      <w:r w:rsidR="0054704F">
        <w:t> </w:t>
      </w:r>
      <w:r>
        <w:t>provedení s</w:t>
      </w:r>
      <w:r w:rsidR="0054704F">
        <w:t> </w:t>
      </w:r>
      <w:r>
        <w:t>přivařovacími konci.</w:t>
      </w:r>
    </w:p>
    <w:p w14:paraId="288B60FA" w14:textId="1894C0C0" w:rsidR="00125819" w:rsidRDefault="00C21098" w:rsidP="00637757">
      <w:pPr>
        <w:pStyle w:val="stylTextkapitoly"/>
      </w:pPr>
      <w:r>
        <w:t>Trasový uzávěr může být podle potřeby tvořen jednou nebo</w:t>
      </w:r>
      <w:r w:rsidR="00B16C7D">
        <w:t xml:space="preserve"> několika armaturami, tak aby dokázal </w:t>
      </w:r>
      <w:r w:rsidR="001A5751">
        <w:t xml:space="preserve">podle potřeby </w:t>
      </w:r>
      <w:r w:rsidR="008A37BD">
        <w:t xml:space="preserve">a okolností </w:t>
      </w:r>
      <w:r w:rsidR="00CC3796">
        <w:t>uzavřít průtok plynu</w:t>
      </w:r>
      <w:r w:rsidR="00FB08C6">
        <w:t xml:space="preserve"> nebo </w:t>
      </w:r>
      <w:r w:rsidR="008A37BD">
        <w:t>oddělit část sítě</w:t>
      </w:r>
      <w:r w:rsidR="00FB08C6">
        <w:t xml:space="preserve"> s</w:t>
      </w:r>
      <w:r w:rsidR="0054704F">
        <w:t> </w:t>
      </w:r>
      <w:r w:rsidR="00FB08C6">
        <w:t xml:space="preserve">havárií </w:t>
      </w:r>
      <w:r w:rsidR="008A37BD">
        <w:t>od zásobov</w:t>
      </w:r>
      <w:r w:rsidR="000B13C4">
        <w:t>ané oblasti</w:t>
      </w:r>
      <w:r w:rsidR="00B8138C">
        <w:t>, případně v</w:t>
      </w:r>
      <w:r w:rsidR="0054704F">
        <w:t> </w:t>
      </w:r>
      <w:r w:rsidR="00B8138C">
        <w:t>kombina</w:t>
      </w:r>
      <w:r w:rsidR="00DC3CB1">
        <w:t>ci dvou uzávěrů s</w:t>
      </w:r>
      <w:r w:rsidR="0054704F">
        <w:t> </w:t>
      </w:r>
      <w:r w:rsidR="00DC3CB1">
        <w:t>ob</w:t>
      </w:r>
      <w:r w:rsidR="000B13C4">
        <w:t>t</w:t>
      </w:r>
      <w:r w:rsidR="00DC3CB1">
        <w:t>ok</w:t>
      </w:r>
      <w:r w:rsidR="00FD3FA9">
        <w:t>y</w:t>
      </w:r>
      <w:r w:rsidR="00DC3CB1">
        <w:t xml:space="preserve"> a </w:t>
      </w:r>
      <w:r w:rsidR="00614B8D">
        <w:t>nadzemním bypassem umožnil opravu</w:t>
      </w:r>
      <w:r w:rsidR="00005D94">
        <w:t xml:space="preserve"> nebo rekonstrukci PZ ve složitých </w:t>
      </w:r>
      <w:r w:rsidR="00D87430">
        <w:t xml:space="preserve">podmínkách </w:t>
      </w:r>
      <w:r w:rsidR="00FD3FA9">
        <w:t xml:space="preserve">např. </w:t>
      </w:r>
      <w:r w:rsidR="00D87430">
        <w:t xml:space="preserve">městské </w:t>
      </w:r>
      <w:r w:rsidR="00A442E7">
        <w:t>plynovodní sítě</w:t>
      </w:r>
      <w:r w:rsidR="00D87430">
        <w:t>.</w:t>
      </w:r>
    </w:p>
    <w:p w14:paraId="06723923" w14:textId="77777777" w:rsidR="00987A37" w:rsidRDefault="00987A37" w:rsidP="007E0B66">
      <w:pPr>
        <w:pStyle w:val="stylNadpis3"/>
      </w:pPr>
      <w:bookmarkStart w:id="329" w:name="_Toc523903426"/>
      <w:bookmarkStart w:id="330" w:name="_Toc187848768"/>
      <w:bookmarkStart w:id="331" w:name="_Toc190244611"/>
      <w:r>
        <w:t>Druh použité armatury</w:t>
      </w:r>
      <w:bookmarkEnd w:id="329"/>
      <w:bookmarkEnd w:id="330"/>
      <w:bookmarkEnd w:id="331"/>
    </w:p>
    <w:p w14:paraId="06723924" w14:textId="463108F1" w:rsidR="00987A37" w:rsidRDefault="00987A37">
      <w:pPr>
        <w:pStyle w:val="stylTextkapitoly"/>
      </w:pPr>
      <w:r>
        <w:t xml:space="preserve">Podle účelu použití armatury, její stavební délky, tlakové hladiny a předpokládané četnosti </w:t>
      </w:r>
      <w:r w:rsidR="00AE0067">
        <w:t xml:space="preserve">a způsobů </w:t>
      </w:r>
      <w:r>
        <w:t>manipulac</w:t>
      </w:r>
      <w:r w:rsidR="00AE0067">
        <w:t>e</w:t>
      </w:r>
      <w:r>
        <w:t xml:space="preserve"> s</w:t>
      </w:r>
      <w:r w:rsidR="0054704F">
        <w:t> </w:t>
      </w:r>
      <w:r>
        <w:t>armaturou je nutno navrhnout optimální technicko-ekonomické řešení</w:t>
      </w:r>
      <w:r w:rsidR="00AE0067">
        <w:t>.</w:t>
      </w:r>
    </w:p>
    <w:p w14:paraId="06723925" w14:textId="77777777" w:rsidR="00487394" w:rsidRDefault="00487394" w:rsidP="009F5D76">
      <w:pPr>
        <w:pStyle w:val="stylNadodrky"/>
      </w:pPr>
      <w:r>
        <w:lastRenderedPageBreak/>
        <w:t>Dvoupolohové ar</w:t>
      </w:r>
      <w:r w:rsidRPr="00E869ED">
        <w:t>m</w:t>
      </w:r>
      <w:r>
        <w:t>atury: kulové kohouty</w:t>
      </w:r>
      <w:r w:rsidR="00E869ED">
        <w:t>:</w:t>
      </w:r>
    </w:p>
    <w:p w14:paraId="06723926" w14:textId="0B8AFE05" w:rsidR="00487394" w:rsidRDefault="0373EAB1" w:rsidP="009F5D76">
      <w:pPr>
        <w:pStyle w:val="stylseznamsymbol"/>
      </w:pPr>
      <w:r>
        <w:t>na aplikace, kde stačí dvoupolohová regulace (otevřeno/zavřeno) a není problém případným tlakovým rázem, je vhodné použít kulový kohout z</w:t>
      </w:r>
      <w:r w:rsidR="09A47DD7">
        <w:t> </w:t>
      </w:r>
      <w:r>
        <w:t>PE se zemní soupravou (např. HUP RD, oddělení specifické části sítě pro pohotovostní účely, …)</w:t>
      </w:r>
      <w:r w:rsidR="35FA2315">
        <w:t>.</w:t>
      </w:r>
    </w:p>
    <w:p w14:paraId="06723927" w14:textId="77777777" w:rsidR="00E869ED" w:rsidRDefault="00E869ED" w:rsidP="009F5D76">
      <w:pPr>
        <w:pStyle w:val="stylText"/>
      </w:pPr>
    </w:p>
    <w:p w14:paraId="06723928" w14:textId="3307E1AA" w:rsidR="00987A37" w:rsidRDefault="00487394" w:rsidP="009F5D76">
      <w:pPr>
        <w:pStyle w:val="stylNadodrky"/>
      </w:pPr>
      <w:r>
        <w:t>Armatury s</w:t>
      </w:r>
      <w:r w:rsidR="0054704F">
        <w:t> </w:t>
      </w:r>
      <w:r>
        <w:t>omezeně regulační charakteristikou: šoupátka, klapky, ventily</w:t>
      </w:r>
      <w:r w:rsidR="00E869ED">
        <w:t>:</w:t>
      </w:r>
    </w:p>
    <w:p w14:paraId="06723929" w14:textId="77777777" w:rsidR="00117AF2" w:rsidRDefault="0373EAB1" w:rsidP="009F5D76">
      <w:pPr>
        <w:pStyle w:val="stylseznamsymbol"/>
      </w:pPr>
      <w:r>
        <w:t>pro n</w:t>
      </w:r>
      <w:r w:rsidR="39D1FA6D">
        <w:t xml:space="preserve">ejnáročnější </w:t>
      </w:r>
      <w:r>
        <w:t>místa</w:t>
      </w:r>
      <w:r w:rsidR="39D1FA6D">
        <w:t xml:space="preserve"> na STL</w:t>
      </w:r>
      <w:r w:rsidR="36722594">
        <w:t xml:space="preserve"> a NTL síti</w:t>
      </w:r>
      <w:r w:rsidR="39D1FA6D">
        <w:t>, poblíž RS, … - šoupátka</w:t>
      </w:r>
      <w:r w:rsidR="35FA2315">
        <w:t>,</w:t>
      </w:r>
    </w:p>
    <w:p w14:paraId="0672392A" w14:textId="5BB3BE45" w:rsidR="00117AF2" w:rsidRDefault="39D1FA6D" w:rsidP="009F5D76">
      <w:pPr>
        <w:pStyle w:val="stylseznamsymbol"/>
      </w:pPr>
      <w:r>
        <w:t xml:space="preserve">pro krátké stavební délky a </w:t>
      </w:r>
      <w:r w:rsidR="36722594">
        <w:t>armatury pouze s</w:t>
      </w:r>
      <w:r w:rsidR="09A47DD7">
        <w:t> </w:t>
      </w:r>
      <w:r>
        <w:t>občasnou manipulaci, … klapky</w:t>
      </w:r>
      <w:r w:rsidR="35FA2315">
        <w:t>,</w:t>
      </w:r>
    </w:p>
    <w:p w14:paraId="0672392B" w14:textId="77777777" w:rsidR="00487394" w:rsidRPr="00987A37" w:rsidRDefault="39D1FA6D" w:rsidP="009F5D76">
      <w:pPr>
        <w:pStyle w:val="stylseznamsymbol"/>
      </w:pPr>
      <w:r>
        <w:t>pro velmi přesnou regulaci tlaku na plynovodech bez úsad, … ventily</w:t>
      </w:r>
      <w:r w:rsidR="35FA2315">
        <w:t>.</w:t>
      </w:r>
    </w:p>
    <w:p w14:paraId="0672392C" w14:textId="078C7146" w:rsidR="00786593" w:rsidRPr="00815730" w:rsidRDefault="00786593" w:rsidP="00214213">
      <w:pPr>
        <w:pStyle w:val="stylNadpis4"/>
      </w:pPr>
      <w:bookmarkStart w:id="332" w:name="_Toc293416598"/>
      <w:bookmarkStart w:id="333" w:name="_Toc378844798"/>
      <w:r>
        <w:t>Trasové uzávěry, armatury umístěné na MS z</w:t>
      </w:r>
      <w:r w:rsidR="0054704F">
        <w:t> </w:t>
      </w:r>
      <w:r>
        <w:t>PE</w:t>
      </w:r>
      <w:bookmarkEnd w:id="332"/>
      <w:bookmarkEnd w:id="333"/>
    </w:p>
    <w:p w14:paraId="0672392E" w14:textId="684344B6" w:rsidR="00164A43" w:rsidRDefault="00786593" w:rsidP="00637757">
      <w:pPr>
        <w:pStyle w:val="stylTextkapitoly"/>
      </w:pPr>
      <w:r>
        <w:t>V</w:t>
      </w:r>
      <w:r w:rsidR="0054704F">
        <w:t> </w:t>
      </w:r>
      <w:r>
        <w:t xml:space="preserve">dimenzích potrubí dn ≤ </w:t>
      </w:r>
      <w:r w:rsidR="00016920">
        <w:t>63</w:t>
      </w:r>
      <w:r>
        <w:t xml:space="preserve"> se používají výhradně PE kulové kohouty vyrobené v</w:t>
      </w:r>
      <w:r w:rsidR="0054704F">
        <w:t> </w:t>
      </w:r>
      <w:r>
        <w:t>souladu s</w:t>
      </w:r>
      <w:r w:rsidR="0054704F">
        <w:t> </w:t>
      </w:r>
      <w:r>
        <w:t>ČSN</w:t>
      </w:r>
      <w:r w:rsidR="003929A4">
        <w:t> </w:t>
      </w:r>
      <w:r w:rsidR="00C2085B">
        <w:t>EN </w:t>
      </w:r>
      <w:r>
        <w:t>1555-4</w:t>
      </w:r>
      <w:r w:rsidR="001F4726">
        <w:t>.</w:t>
      </w:r>
    </w:p>
    <w:p w14:paraId="0672392F" w14:textId="012DA0E1" w:rsidR="00117AF2" w:rsidRDefault="00EB1CDF" w:rsidP="00637757">
      <w:pPr>
        <w:pStyle w:val="stylTextkapitoly"/>
      </w:pPr>
      <w:r>
        <w:t>Na plynovodech z</w:t>
      </w:r>
      <w:r w:rsidR="0054704F">
        <w:t> </w:t>
      </w:r>
      <w:r>
        <w:t xml:space="preserve">PE se používají výhradně </w:t>
      </w:r>
      <w:r w:rsidR="00C22949">
        <w:t>a</w:t>
      </w:r>
      <w:r w:rsidR="00117AF2">
        <w:t>rmatury</w:t>
      </w:r>
      <w:r w:rsidR="00DD236D">
        <w:t xml:space="preserve">, </w:t>
      </w:r>
      <w:r w:rsidR="005A526A">
        <w:t>šoupátka</w:t>
      </w:r>
      <w:r w:rsidR="00117AF2">
        <w:t xml:space="preserve"> s</w:t>
      </w:r>
      <w:r w:rsidR="0054704F">
        <w:t> </w:t>
      </w:r>
      <w:r w:rsidR="00117AF2">
        <w:t>PE přivařovacími konci</w:t>
      </w:r>
      <w:r w:rsidR="00C22949">
        <w:t>.</w:t>
      </w:r>
    </w:p>
    <w:p w14:paraId="06723930" w14:textId="5C9C2AF0" w:rsidR="00786593" w:rsidRDefault="00786593" w:rsidP="00637757">
      <w:pPr>
        <w:pStyle w:val="stylTextkapitoly"/>
      </w:pPr>
      <w:r>
        <w:t>Pro</w:t>
      </w:r>
      <w:r w:rsidR="00164A43">
        <w:t xml:space="preserve"> </w:t>
      </w:r>
      <w:r w:rsidR="00117AF2">
        <w:t xml:space="preserve">větší </w:t>
      </w:r>
      <w:r w:rsidR="00164A43">
        <w:t>dimenze</w:t>
      </w:r>
      <w:r>
        <w:t xml:space="preserve"> </w:t>
      </w:r>
      <w:r w:rsidR="00117AF2">
        <w:t>není druh armatur limitován.</w:t>
      </w:r>
    </w:p>
    <w:p w14:paraId="06723932" w14:textId="525A3123" w:rsidR="00786593" w:rsidRPr="00815730" w:rsidRDefault="00786593" w:rsidP="00214213">
      <w:pPr>
        <w:pStyle w:val="stylNadpis4"/>
      </w:pPr>
      <w:bookmarkStart w:id="334" w:name="_Toc293416599"/>
      <w:bookmarkStart w:id="335" w:name="_Toc378844799"/>
      <w:r>
        <w:t>Trasové uzávěry, armatury umístěné na MS z</w:t>
      </w:r>
      <w:r w:rsidR="0054704F">
        <w:t> </w:t>
      </w:r>
      <w:r>
        <w:t>oceli</w:t>
      </w:r>
      <w:bookmarkEnd w:id="334"/>
      <w:bookmarkEnd w:id="335"/>
    </w:p>
    <w:p w14:paraId="4D3BFFC6" w14:textId="6636F25C" w:rsidR="00284CEA" w:rsidRDefault="00786593" w:rsidP="00284CEA">
      <w:pPr>
        <w:pStyle w:val="stylTextkapitoly"/>
      </w:pPr>
      <w:r>
        <w:t>Zde se použijí ocelová (litinová) šoupátka, případně ocelové kulové kohouty.</w:t>
      </w:r>
      <w:r w:rsidR="00284CEA">
        <w:t xml:space="preserve"> O umístění a provedení TU na místní síti rozhoduje </w:t>
      </w:r>
      <w:r w:rsidR="00CE5EC1">
        <w:t>RAM</w:t>
      </w:r>
      <w:r w:rsidR="00284CEA">
        <w:t xml:space="preserve"> anebo PUS.</w:t>
      </w:r>
    </w:p>
    <w:p w14:paraId="06723934" w14:textId="77777777" w:rsidR="00C42577" w:rsidRDefault="00C42577" w:rsidP="00723C1F">
      <w:pPr>
        <w:pStyle w:val="stylNadpis4"/>
      </w:pPr>
      <w:bookmarkStart w:id="336" w:name="_Ref530137152"/>
      <w:r>
        <w:t>Pasivní protikorozní ochrana kovových částí armatur na MS</w:t>
      </w:r>
      <w:bookmarkEnd w:id="336"/>
      <w:r>
        <w:t xml:space="preserve"> </w:t>
      </w:r>
    </w:p>
    <w:p w14:paraId="06723935" w14:textId="114A4A9D" w:rsidR="00C42577" w:rsidRDefault="00C42577">
      <w:pPr>
        <w:pStyle w:val="stylTextkapitoly"/>
      </w:pPr>
      <w:r>
        <w:t>V</w:t>
      </w:r>
      <w:r w:rsidR="0054704F">
        <w:t> </w:t>
      </w:r>
      <w:r>
        <w:t>případě šoupat, klapek a kohoutů (ocelo-litina) je nezbytné řešit protikorozní ochranu těchto armatur.</w:t>
      </w:r>
    </w:p>
    <w:p w14:paraId="06723936" w14:textId="432B879A" w:rsidR="00C42577" w:rsidRDefault="00C42577">
      <w:pPr>
        <w:pStyle w:val="stylTextkapitoly"/>
      </w:pPr>
      <w:r>
        <w:t>Pokud budou armatury osazeny v</w:t>
      </w:r>
      <w:r w:rsidR="0054704F">
        <w:t> </w:t>
      </w:r>
      <w:r>
        <w:t>PE plynovodu nebo v</w:t>
      </w:r>
      <w:r w:rsidR="0054704F">
        <w:t> </w:t>
      </w:r>
      <w:r>
        <w:t xml:space="preserve">ocelové síti obce bez trakčních tratí (provoz kolejové trakce = elektrifikovaná železnice, městské tramvaje) </w:t>
      </w:r>
      <w:r w:rsidR="00410F0F">
        <w:t xml:space="preserve">a katodické protikorozní ochrany </w:t>
      </w:r>
      <w:r>
        <w:t xml:space="preserve">postačuje jako protikorozní ochrana vrstva spékaného epoxidového povlaku </w:t>
      </w:r>
      <w:r w:rsidR="00E70672">
        <w:t>o tloušťce alespoň 250 </w:t>
      </w:r>
      <w:r w:rsidR="00410F0F">
        <w:t xml:space="preserve">mikrometrů. Jde o </w:t>
      </w:r>
      <w:r w:rsidR="002E1E8E">
        <w:t>tzv.</w:t>
      </w:r>
      <w:r w:rsidR="00410F0F">
        <w:t xml:space="preserve"> GSK těžkou protikorozní ochranu podle ČSN EN 14 901. Tento povlak je možné kontrolovat jiskrovým defektoskopem s</w:t>
      </w:r>
      <w:r w:rsidR="0054704F">
        <w:t> </w:t>
      </w:r>
      <w:r w:rsidR="00410F0F">
        <w:t>napětím max. 1,5 kV!</w:t>
      </w:r>
    </w:p>
    <w:p w14:paraId="06723937" w14:textId="23666CE4" w:rsidR="00410F0F" w:rsidRDefault="00410F0F">
      <w:pPr>
        <w:pStyle w:val="stylTextkapitoly"/>
      </w:pPr>
      <w:r>
        <w:t>V</w:t>
      </w:r>
      <w:r w:rsidR="0054704F">
        <w:t> </w:t>
      </w:r>
      <w:r>
        <w:t>ostatních případech musí být armatury opatřeny dále vrstvou nejlépe PU nástřiku či nátěru</w:t>
      </w:r>
      <w:r w:rsidR="002A0BF0">
        <w:t xml:space="preserve"> (např.</w:t>
      </w:r>
      <w:r w:rsidR="00902CA6">
        <w:t> </w:t>
      </w:r>
      <w:r w:rsidR="002A0BF0">
        <w:t>PROTEGOL)</w:t>
      </w:r>
      <w:r>
        <w:t>.</w:t>
      </w:r>
      <w:r w:rsidR="00030C1B">
        <w:t xml:space="preserve"> Např. v</w:t>
      </w:r>
      <w:r w:rsidR="0054704F">
        <w:t> </w:t>
      </w:r>
      <w:r w:rsidR="00030C1B">
        <w:t>Brně.</w:t>
      </w:r>
    </w:p>
    <w:p w14:paraId="06723938" w14:textId="6ED1F337" w:rsidR="00276A62" w:rsidRPr="00C42577" w:rsidRDefault="00410F0F">
      <w:pPr>
        <w:pStyle w:val="stylTextkapitoly"/>
      </w:pPr>
      <w:r>
        <w:t>Obecně pro ukládání armatur do výkopu lze doporučit jejich opatření povlakem z</w:t>
      </w:r>
      <w:r w:rsidR="0054704F">
        <w:t> </w:t>
      </w:r>
      <w:r>
        <w:t xml:space="preserve">geotextilie, který může zabránit ev. </w:t>
      </w:r>
      <w:r w:rsidR="0054704F">
        <w:t>P</w:t>
      </w:r>
      <w:r>
        <w:t>oškození křehké protikorozní ochrany armatur během zásypu ve výkopu.</w:t>
      </w:r>
    </w:p>
    <w:p w14:paraId="06723939" w14:textId="77777777" w:rsidR="00786593" w:rsidRPr="00815730" w:rsidRDefault="00786593" w:rsidP="00214213">
      <w:pPr>
        <w:pStyle w:val="stylNadpis4"/>
      </w:pPr>
      <w:bookmarkStart w:id="337" w:name="_Toc293416600"/>
      <w:bookmarkStart w:id="338" w:name="_Toc378844800"/>
      <w:r w:rsidRPr="00815730">
        <w:t>Uliční poklopy</w:t>
      </w:r>
      <w:bookmarkEnd w:id="337"/>
      <w:bookmarkEnd w:id="338"/>
    </w:p>
    <w:p w14:paraId="0672393A" w14:textId="3F21118C" w:rsidR="00786593" w:rsidRPr="006E4289" w:rsidRDefault="00786593" w:rsidP="00637757">
      <w:pPr>
        <w:pStyle w:val="stylTextkapitoly"/>
      </w:pPr>
      <w:r>
        <w:t>Uliční poklopy se přednostně projektují v</w:t>
      </w:r>
      <w:r w:rsidR="0054704F">
        <w:t> </w:t>
      </w:r>
      <w:r>
        <w:t xml:space="preserve">provedení </w:t>
      </w:r>
      <w:r w:rsidR="00C809D6">
        <w:t xml:space="preserve">kombinace materiálů </w:t>
      </w:r>
      <w:r>
        <w:t>plast</w:t>
      </w:r>
      <w:r w:rsidR="00C809D6">
        <w:t>/ocelolitina</w:t>
      </w:r>
      <w:r>
        <w:t xml:space="preserve"> (těleso poklopu z</w:t>
      </w:r>
      <w:r w:rsidR="0054704F">
        <w:t> </w:t>
      </w:r>
      <w:r>
        <w:t>plastu, víko z</w:t>
      </w:r>
      <w:r w:rsidR="0054704F">
        <w:t> </w:t>
      </w:r>
      <w:r>
        <w:t>ocelolitiny</w:t>
      </w:r>
      <w:r w:rsidR="00C809D6">
        <w:t xml:space="preserve"> či plastu</w:t>
      </w:r>
      <w:r>
        <w:t>) dle TPG 702 04.</w:t>
      </w:r>
      <w:r w:rsidR="00FF3A2F">
        <w:t xml:space="preserve"> Víko poklopu musí být vždy </w:t>
      </w:r>
      <w:r w:rsidR="00AA0206">
        <w:t xml:space="preserve">dohledatelné </w:t>
      </w:r>
      <w:r w:rsidR="00BB02B8">
        <w:t>lokátorem</w:t>
      </w:r>
      <w:r w:rsidR="00AE6783">
        <w:t xml:space="preserve"> feromagnetických materiálů.</w:t>
      </w:r>
      <w:r>
        <w:t xml:space="preserve"> </w:t>
      </w:r>
      <w:r w:rsidR="00C809D6">
        <w:t>Rozhodujícím krit</w:t>
      </w:r>
      <w:r w:rsidR="00902CA6">
        <w:t>é</w:t>
      </w:r>
      <w:r w:rsidR="00C809D6">
        <w:t>riem pro volbu poklopu je, statická únosnost uličního poklopu, která musí odpovídat zatížení povrchů, do kterých je uliční poklop instalován</w:t>
      </w:r>
      <w:r w:rsidR="0051109B">
        <w:t xml:space="preserve"> (téměř univerzální použití je D400)</w:t>
      </w:r>
      <w:r w:rsidR="00C809D6">
        <w:t xml:space="preserve">. </w:t>
      </w:r>
      <w:r>
        <w:t xml:space="preserve">Provedení uličních poklopů </w:t>
      </w:r>
      <w:r w:rsidR="00C809D6">
        <w:t xml:space="preserve">musí odpovídat ČSN EN 124. </w:t>
      </w:r>
      <w:r w:rsidR="00C809D6">
        <w:lastRenderedPageBreak/>
        <w:t>Poklopy jsou v</w:t>
      </w:r>
      <w:r w:rsidR="0054704F">
        <w:t> </w:t>
      </w:r>
      <w:r w:rsidR="00C809D6">
        <w:t>bezúdržbovém provedení</w:t>
      </w:r>
      <w:r w:rsidR="0015776C">
        <w:t>, přednostně</w:t>
      </w:r>
      <w:r w:rsidR="00C809D6">
        <w:t xml:space="preserve"> s</w:t>
      </w:r>
      <w:r w:rsidR="0054704F">
        <w:t> </w:t>
      </w:r>
      <w:r w:rsidR="00C809D6">
        <w:t>víkem</w:t>
      </w:r>
      <w:r w:rsidR="003929A4">
        <w:t xml:space="preserve"> v</w:t>
      </w:r>
      <w:r w:rsidR="0054704F">
        <w:t> </w:t>
      </w:r>
      <w:r w:rsidR="003929A4">
        <w:t>barvě žluté</w:t>
      </w:r>
      <w:r w:rsidR="00284CEA">
        <w:t xml:space="preserve"> či oranžové</w:t>
      </w:r>
      <w:r w:rsidR="00410F0F">
        <w:t>, vždy</w:t>
      </w:r>
      <w:r w:rsidR="003929A4">
        <w:t xml:space="preserve"> s</w:t>
      </w:r>
      <w:r w:rsidR="0054704F">
        <w:t> </w:t>
      </w:r>
      <w:r>
        <w:t xml:space="preserve">nápisem </w:t>
      </w:r>
      <w:r w:rsidR="0054704F">
        <w:t>„</w:t>
      </w:r>
      <w:r>
        <w:t>P</w:t>
      </w:r>
      <w:r w:rsidR="00351EE8">
        <w:t>LYN</w:t>
      </w:r>
      <w:r w:rsidR="0054704F">
        <w:t>“</w:t>
      </w:r>
      <w:r w:rsidR="00410F0F">
        <w:t xml:space="preserve"> nebo </w:t>
      </w:r>
      <w:r w:rsidR="0054704F">
        <w:t>„</w:t>
      </w:r>
      <w:r>
        <w:t>GAS</w:t>
      </w:r>
      <w:r w:rsidR="0054704F">
        <w:t>“</w:t>
      </w:r>
      <w:r>
        <w:t>.</w:t>
      </w:r>
      <w:r w:rsidR="00A15543">
        <w:t xml:space="preserve"> Preferovány jsou poklopy v</w:t>
      </w:r>
      <w:r w:rsidR="0054704F">
        <w:t> </w:t>
      </w:r>
      <w:r w:rsidR="00A15543">
        <w:t>provedení podle zrušené ČSN 13</w:t>
      </w:r>
      <w:r w:rsidR="00874B59">
        <w:t>6507</w:t>
      </w:r>
      <w:r w:rsidR="00B229CC">
        <w:t xml:space="preserve"> (ventilový, šoupátkový, hydrantový)</w:t>
      </w:r>
      <w:r w:rsidR="00076A23">
        <w:t>.</w:t>
      </w:r>
    </w:p>
    <w:p w14:paraId="0672393B" w14:textId="77777777" w:rsidR="00786593" w:rsidRPr="00815730" w:rsidRDefault="00786593" w:rsidP="00214213">
      <w:pPr>
        <w:pStyle w:val="stylNadpis4"/>
      </w:pPr>
      <w:bookmarkStart w:id="339" w:name="_Toc293416601"/>
      <w:bookmarkStart w:id="340" w:name="_Toc378844801"/>
      <w:r w:rsidRPr="00815730">
        <w:t>Chráničky, ochranné trubky</w:t>
      </w:r>
      <w:bookmarkEnd w:id="339"/>
      <w:bookmarkEnd w:id="340"/>
    </w:p>
    <w:p w14:paraId="0672393C" w14:textId="7BBC9E40" w:rsidR="00555E3E" w:rsidRDefault="0082415E" w:rsidP="00637757">
      <w:pPr>
        <w:pStyle w:val="stylTextkapitoly"/>
      </w:pPr>
      <w:r>
        <w:t>Pravidla pro p</w:t>
      </w:r>
      <w:r w:rsidR="00786593">
        <w:t xml:space="preserve">oužití chrániček a ochranných trubek </w:t>
      </w:r>
      <w:r>
        <w:t>stanoví</w:t>
      </w:r>
      <w:r w:rsidR="00786593">
        <w:t xml:space="preserve"> N</w:t>
      </w:r>
      <w:r>
        <w:t>ařízení vlády</w:t>
      </w:r>
      <w:r w:rsidR="00786593">
        <w:t xml:space="preserve"> č.101/2005</w:t>
      </w:r>
      <w:r>
        <w:t xml:space="preserve"> </w:t>
      </w:r>
      <w:r w:rsidR="00786593">
        <w:t xml:space="preserve">Sb., TPG 702 01, TPG 700 21 a TPG 702 04. Chráničky a ochranné </w:t>
      </w:r>
      <w:r w:rsidR="00E70672">
        <w:t>trubky se používají v</w:t>
      </w:r>
      <w:r w:rsidR="0054704F">
        <w:t> </w:t>
      </w:r>
      <w:r w:rsidR="00786593">
        <w:t>provedení z</w:t>
      </w:r>
      <w:r w:rsidR="0054704F">
        <w:t> </w:t>
      </w:r>
      <w:r w:rsidR="00786593">
        <w:t>plastu, výjimečně na požadavek cizího subjektu (např. správce, provozovatel drážního tělesa, vodního toku, aj.) v</w:t>
      </w:r>
      <w:r w:rsidR="0054704F">
        <w:t> </w:t>
      </w:r>
      <w:r w:rsidR="00786593">
        <w:t>provedení z</w:t>
      </w:r>
      <w:r w:rsidR="0054704F">
        <w:t> </w:t>
      </w:r>
      <w:r w:rsidR="00786593">
        <w:t>oceli (pro plynovody z</w:t>
      </w:r>
      <w:r w:rsidR="0054704F">
        <w:t> </w:t>
      </w:r>
      <w:r w:rsidR="00786593">
        <w:t xml:space="preserve">PE </w:t>
      </w:r>
      <w:r w:rsidR="0054704F">
        <w:t>–</w:t>
      </w:r>
      <w:r w:rsidR="00786593">
        <w:t xml:space="preserve"> vždy z</w:t>
      </w:r>
      <w:r w:rsidR="0054704F">
        <w:t> </w:t>
      </w:r>
      <w:r w:rsidR="00786593">
        <w:t>materiálu PE).</w:t>
      </w:r>
    </w:p>
    <w:p w14:paraId="78497E0D" w14:textId="0380AF60" w:rsidR="00B8589C" w:rsidRDefault="00786593" w:rsidP="00637757">
      <w:pPr>
        <w:pStyle w:val="stylTextkapitoly"/>
      </w:pPr>
      <w:r>
        <w:t>Na již provozované MS lze výjimečně, v</w:t>
      </w:r>
      <w:r w:rsidR="0054704F">
        <w:t> </w:t>
      </w:r>
      <w:r>
        <w:t xml:space="preserve">případech hodných zvláštního zřetele, se souhlasem </w:t>
      </w:r>
      <w:r w:rsidR="00F305B4">
        <w:t>PDS</w:t>
      </w:r>
      <w:r w:rsidR="0054704F">
        <w:t>,</w:t>
      </w:r>
      <w:r w:rsidR="00F305B4">
        <w:t xml:space="preserve"> osadit</w:t>
      </w:r>
      <w:r>
        <w:t xml:space="preserve"> podélně dělené ochranné trubky</w:t>
      </w:r>
      <w:r w:rsidR="00555E3E">
        <w:t xml:space="preserve"> či chráničky</w:t>
      </w:r>
      <w:r w:rsidR="00030C1B">
        <w:t>. T</w:t>
      </w:r>
      <w:r w:rsidR="00555E3E">
        <w:t>oto řešení je však podmíněno výjimkou</w:t>
      </w:r>
      <w:r w:rsidR="00030C1B">
        <w:t xml:space="preserve"> (viz </w:t>
      </w:r>
      <w:r>
        <w:fldChar w:fldCharType="begin"/>
      </w:r>
      <w:r>
        <w:instrText xml:space="preserve"> REF _Ref131485359 \r \h </w:instrText>
      </w:r>
      <w:r>
        <w:fldChar w:fldCharType="separate"/>
      </w:r>
      <w:r w:rsidR="00770587">
        <w:t>D.1.1</w:t>
      </w:r>
      <w:r>
        <w:fldChar w:fldCharType="end"/>
      </w:r>
      <w:r w:rsidR="00030C1B">
        <w:t xml:space="preserve"> Výjimka)</w:t>
      </w:r>
      <w:r>
        <w:t>.</w:t>
      </w:r>
      <w:r w:rsidR="0003610C">
        <w:t xml:space="preserve"> Ve</w:t>
      </w:r>
      <w:r w:rsidR="00A35CB9">
        <w:t> </w:t>
      </w:r>
      <w:r w:rsidR="0003610C">
        <w:t xml:space="preserve">všech případech bude posuzována </w:t>
      </w:r>
      <w:r w:rsidR="00A97E88">
        <w:t>funkcionalita takového řešení</w:t>
      </w:r>
      <w:r w:rsidR="00331E9B">
        <w:t xml:space="preserve"> (splnění role chrán</w:t>
      </w:r>
      <w:r w:rsidR="005814F0">
        <w:t>i</w:t>
      </w:r>
      <w:r w:rsidR="00331E9B">
        <w:t>čky/ochranné trubky v „Plynárenství“</w:t>
      </w:r>
      <w:r w:rsidR="00146BA6">
        <w:t xml:space="preserve">). </w:t>
      </w:r>
      <w:r w:rsidR="00020FA4">
        <w:t xml:space="preserve">Konstrukční řešení </w:t>
      </w:r>
      <w:r w:rsidR="005E7430">
        <w:t>dělené chráničky bude specifikováno ve</w:t>
      </w:r>
      <w:r w:rsidR="00D41CDA">
        <w:t> </w:t>
      </w:r>
      <w:r w:rsidR="005E7430">
        <w:t>výjimce.</w:t>
      </w:r>
    </w:p>
    <w:p w14:paraId="41194FBA" w14:textId="3C9ED9CD" w:rsidR="001107B6" w:rsidRDefault="001107B6" w:rsidP="00637757">
      <w:pPr>
        <w:pStyle w:val="stylTextkapitoly"/>
      </w:pPr>
      <w:r>
        <w:t xml:space="preserve">Trubka použitá pro chráničku/ochrannou trubku </w:t>
      </w:r>
      <w:r w:rsidR="00DF0EC7">
        <w:t xml:space="preserve">je popsána v TPG 702 01. Jde o </w:t>
      </w:r>
      <w:r w:rsidR="005C1E62">
        <w:t>PE trubku se značením a popisem tam uvedeným</w:t>
      </w:r>
      <w:r w:rsidR="00B52CC2">
        <w:t>.</w:t>
      </w:r>
    </w:p>
    <w:p w14:paraId="17E4B48C" w14:textId="607D820D" w:rsidR="001243E4" w:rsidRDefault="00B8589C" w:rsidP="00637757">
      <w:pPr>
        <w:pStyle w:val="stylTextkapitoly"/>
      </w:pPr>
      <w:r>
        <w:t>Určení polohy ch</w:t>
      </w:r>
      <w:r w:rsidR="00834965">
        <w:t>r</w:t>
      </w:r>
      <w:r>
        <w:t xml:space="preserve">áničky/ochranné trubky </w:t>
      </w:r>
      <w:r w:rsidR="009801AD">
        <w:t xml:space="preserve">(začátek a konec) </w:t>
      </w:r>
      <w:r>
        <w:t>je</w:t>
      </w:r>
      <w:r w:rsidR="009801AD">
        <w:t xml:space="preserve"> </w:t>
      </w:r>
      <w:r w:rsidR="00030C1B">
        <w:t xml:space="preserve">vždy </w:t>
      </w:r>
      <w:r w:rsidR="009801AD">
        <w:t>označeno markery</w:t>
      </w:r>
      <w:r w:rsidR="001243E4">
        <w:t>.</w:t>
      </w:r>
    </w:p>
    <w:p w14:paraId="11245597" w14:textId="55ED9B0D" w:rsidR="00DE2017" w:rsidRDefault="001243E4" w:rsidP="00637757">
      <w:pPr>
        <w:pStyle w:val="stylTextkapitoly"/>
      </w:pPr>
      <w:r>
        <w:t xml:space="preserve">Každá chránička/ochranná trubka </w:t>
      </w:r>
      <w:r w:rsidR="00F56D09">
        <w:t xml:space="preserve">je </w:t>
      </w:r>
      <w:r w:rsidR="007C01A5">
        <w:t xml:space="preserve">po dokončení </w:t>
      </w:r>
      <w:r w:rsidR="00F56D09">
        <w:t>geodeticky zaměřena a zakreslena do GDO</w:t>
      </w:r>
      <w:r w:rsidR="00834965">
        <w:t xml:space="preserve"> provozovatele plynovodu.</w:t>
      </w:r>
    </w:p>
    <w:p w14:paraId="0672393E" w14:textId="0495C172" w:rsidR="00786593" w:rsidRPr="006E4289" w:rsidRDefault="00786593" w:rsidP="00637757">
      <w:pPr>
        <w:pStyle w:val="stylTextkapitoly"/>
      </w:pPr>
      <w:r w:rsidRPr="006E4289">
        <w:t>Je zakázáno používat podélně dělené chráničky</w:t>
      </w:r>
      <w:r>
        <w:t xml:space="preserve"> </w:t>
      </w:r>
      <w:r w:rsidRPr="006E4289">
        <w:t xml:space="preserve">a ochranné trubky na </w:t>
      </w:r>
      <w:r>
        <w:t xml:space="preserve">nově budovaných </w:t>
      </w:r>
      <w:r w:rsidRPr="006E4289">
        <w:t>PE p</w:t>
      </w:r>
      <w:r>
        <w:t>lynovodech</w:t>
      </w:r>
      <w:r w:rsidR="00030C1B">
        <w:t xml:space="preserve"> (TPG 702 01)</w:t>
      </w:r>
      <w:r w:rsidRPr="006E4289">
        <w:t>.</w:t>
      </w:r>
    </w:p>
    <w:p w14:paraId="4D806E8D" w14:textId="2DDCC2A3" w:rsidR="0094592F" w:rsidRDefault="0094592F" w:rsidP="00214213">
      <w:pPr>
        <w:pStyle w:val="stylNadpis4"/>
      </w:pPr>
      <w:bookmarkStart w:id="341" w:name="_Toc293416602"/>
      <w:bookmarkStart w:id="342" w:name="_Toc378844802"/>
      <w:r>
        <w:t>Odfuk, koncový bod sítě</w:t>
      </w:r>
    </w:p>
    <w:p w14:paraId="0923BE5C" w14:textId="007230D3" w:rsidR="00BE7CDE" w:rsidRPr="00902CA6" w:rsidRDefault="00BE7CDE" w:rsidP="00902CA6">
      <w:pPr>
        <w:pStyle w:val="stylTextkapitoly"/>
      </w:pPr>
      <w:r w:rsidRPr="00902CA6">
        <w:t xml:space="preserve">V některých případech je nutné na konci budovaného plynovodu </w:t>
      </w:r>
      <w:r w:rsidR="00E033E8" w:rsidRPr="00902CA6">
        <w:t xml:space="preserve">umístit odfuk /armaturu sloužící pro </w:t>
      </w:r>
      <w:r w:rsidR="00AD7033" w:rsidRPr="00902CA6">
        <w:t>odvzdušnění budovaného plynovodu /</w:t>
      </w:r>
      <w:r w:rsidR="00F35E5F" w:rsidRPr="00902CA6">
        <w:t xml:space="preserve">, tahle armatura může být použita také např. pro kontrolu odorizace, měření tlaku nebo jiné účely. </w:t>
      </w:r>
      <w:r w:rsidR="00D060B3" w:rsidRPr="00902CA6">
        <w:t xml:space="preserve">Jde o produkt </w:t>
      </w:r>
      <w:r w:rsidR="00454E91">
        <w:t xml:space="preserve">jednoho </w:t>
      </w:r>
      <w:r w:rsidR="004E0C91">
        <w:t>n</w:t>
      </w:r>
      <w:r w:rsidR="00454E91">
        <w:t>ěmeckého výrobce PE tvarovek</w:t>
      </w:r>
      <w:r w:rsidR="00D060B3" w:rsidRPr="00902CA6">
        <w:t xml:space="preserve">, který je </w:t>
      </w:r>
      <w:r w:rsidR="00B165BD" w:rsidRPr="00902CA6">
        <w:t xml:space="preserve">postaven na </w:t>
      </w:r>
      <w:r w:rsidR="00DA1EEA" w:rsidRPr="00902CA6">
        <w:t xml:space="preserve">sedlové PE tvarovce </w:t>
      </w:r>
      <w:r w:rsidR="0023043C" w:rsidRPr="00902CA6">
        <w:t>a ventilu se zemní soupravou</w:t>
      </w:r>
      <w:r w:rsidR="00700344" w:rsidRPr="00902CA6">
        <w:t xml:space="preserve">. Je to jedno z možných řešení odfuku </w:t>
      </w:r>
      <w:r w:rsidR="00880F75">
        <w:t xml:space="preserve">na PE plynovodu </w:t>
      </w:r>
      <w:r w:rsidR="00700344" w:rsidRPr="00902CA6">
        <w:t>v zemním provedení.</w:t>
      </w:r>
    </w:p>
    <w:p w14:paraId="0A7F6324" w14:textId="184235C2" w:rsidR="0086350F" w:rsidRPr="00B84BCF" w:rsidRDefault="00151335" w:rsidP="00B84BCF">
      <w:pPr>
        <w:pStyle w:val="stylText"/>
      </w:pPr>
      <w:r w:rsidRPr="00B84BCF">
        <w:rPr>
          <w:noProof/>
        </w:rPr>
        <w:drawing>
          <wp:inline distT="0" distB="0" distL="0" distR="0" wp14:anchorId="3F1515B7" wp14:editId="60C2841E">
            <wp:extent cx="1285875" cy="19907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69" t="26010" r="52220" b="16159"/>
                    <a:stretch/>
                  </pic:blipFill>
                  <pic:spPr bwMode="auto">
                    <a:xfrm>
                      <a:off x="0" y="0"/>
                      <a:ext cx="1285875" cy="1990725"/>
                    </a:xfrm>
                    <a:prstGeom prst="rect">
                      <a:avLst/>
                    </a:prstGeom>
                    <a:ln>
                      <a:noFill/>
                    </a:ln>
                    <a:extLst>
                      <a:ext uri="{53640926-AAD7-44D8-BBD7-CCE9431645EC}">
                        <a14:shadowObscured xmlns:a14="http://schemas.microsoft.com/office/drawing/2010/main"/>
                      </a:ext>
                    </a:extLst>
                  </pic:spPr>
                </pic:pic>
              </a:graphicData>
            </a:graphic>
          </wp:inline>
        </w:drawing>
      </w:r>
    </w:p>
    <w:p w14:paraId="0672393F" w14:textId="2B328E0E" w:rsidR="00786593" w:rsidRPr="00815730" w:rsidRDefault="00786593" w:rsidP="00214213">
      <w:pPr>
        <w:pStyle w:val="stylNadpis4"/>
      </w:pPr>
      <w:r w:rsidRPr="00815730">
        <w:lastRenderedPageBreak/>
        <w:t>Orientační sloupky</w:t>
      </w:r>
      <w:bookmarkEnd w:id="341"/>
      <w:bookmarkEnd w:id="342"/>
    </w:p>
    <w:p w14:paraId="06723940" w14:textId="77777777" w:rsidR="00786593" w:rsidRDefault="00786593" w:rsidP="00723C1F">
      <w:pPr>
        <w:pStyle w:val="stylNadodrky"/>
      </w:pPr>
      <w:r>
        <w:t>Orientační sloupky jsou projektovány:</w:t>
      </w:r>
    </w:p>
    <w:p w14:paraId="06723941" w14:textId="030BE0E1" w:rsidR="00786593" w:rsidRPr="006E4289" w:rsidRDefault="73494089" w:rsidP="007E0C8B">
      <w:pPr>
        <w:pStyle w:val="stylseznamsymbol"/>
      </w:pPr>
      <w:r>
        <w:t>v extravilánech pro označení lomových bodů a na přímých trasách plynovodů tak, aby byla zachována přímá dohlednost jednotlivých sloupků. Sloupky budou proti poškození ve volném terénu tam, kde se provádí intenzivní zemědělská činnost c</w:t>
      </w:r>
      <w:r w:rsidR="022B7439">
        <w:t>hráněny vhodným způsobem, např. </w:t>
      </w:r>
      <w:r>
        <w:t>betonovou skruží;</w:t>
      </w:r>
      <w:r w:rsidR="5AC081F1">
        <w:t xml:space="preserve"> využitím kloubových orientačních sloupků, popřípadě v odůvodněných případech náhradou za markery (např. golfová hřiště)</w:t>
      </w:r>
      <w:r w:rsidR="338381E4">
        <w:t>,</w:t>
      </w:r>
    </w:p>
    <w:p w14:paraId="06723942" w14:textId="77777777" w:rsidR="00786593" w:rsidRDefault="73494089" w:rsidP="007E0C8B">
      <w:pPr>
        <w:pStyle w:val="stylseznamsymbol"/>
      </w:pPr>
      <w:r>
        <w:t xml:space="preserve">v intravilánech, </w:t>
      </w:r>
      <w:r w:rsidR="3DFF2955">
        <w:t xml:space="preserve">pouze </w:t>
      </w:r>
      <w:r>
        <w:t>v odůvodněných případech, např. v místech trasových uzávěrů, nadzemních vývodů PKO, čichaček.</w:t>
      </w:r>
    </w:p>
    <w:p w14:paraId="06723943" w14:textId="77777777" w:rsidR="00637757" w:rsidRPr="006E4289" w:rsidRDefault="00637757" w:rsidP="00637757">
      <w:pPr>
        <w:pStyle w:val="stylText"/>
      </w:pPr>
    </w:p>
    <w:p w14:paraId="06723944" w14:textId="7A1DD704" w:rsidR="00786593" w:rsidRPr="006E4289" w:rsidRDefault="00786593" w:rsidP="00637757">
      <w:pPr>
        <w:pStyle w:val="stylTextkapitoly"/>
      </w:pPr>
      <w:r w:rsidRPr="006E4289">
        <w:t xml:space="preserve">Orientační sloupky musí být značeny v souladu s TPG 700 24. Orientační sloupky jsou zhotovovány </w:t>
      </w:r>
      <w:r w:rsidR="00972AF6">
        <w:t>z</w:t>
      </w:r>
      <w:r w:rsidR="00FD70F0">
        <w:t> </w:t>
      </w:r>
      <w:r w:rsidR="00972AF6">
        <w:t>ocelové trubky s</w:t>
      </w:r>
      <w:r w:rsidR="00D914EC" w:rsidRPr="00D914EC">
        <w:t xml:space="preserve"> </w:t>
      </w:r>
      <w:r w:rsidRPr="006E4289">
        <w:t>plast</w:t>
      </w:r>
      <w:r w:rsidR="00972AF6">
        <w:t>o</w:t>
      </w:r>
      <w:r w:rsidR="002E1E8E">
        <w:t>vo</w:t>
      </w:r>
      <w:r w:rsidR="00972AF6">
        <w:t>u izolací</w:t>
      </w:r>
      <w:r w:rsidR="00637757">
        <w:t xml:space="preserve"> </w:t>
      </w:r>
      <w:r w:rsidRPr="006E4289">
        <w:t>(PE)</w:t>
      </w:r>
      <w:r w:rsidR="00030C1B">
        <w:t>, zakotveny v</w:t>
      </w:r>
      <w:r w:rsidR="00CD2537">
        <w:t> prefabrikovaném základu</w:t>
      </w:r>
      <w:r w:rsidR="00030C1B">
        <w:t>.</w:t>
      </w:r>
    </w:p>
    <w:p w14:paraId="06723945" w14:textId="77777777" w:rsidR="00786593" w:rsidRPr="005E6C60" w:rsidRDefault="00786593" w:rsidP="00637757">
      <w:pPr>
        <w:pStyle w:val="stylText"/>
      </w:pPr>
      <w:r w:rsidRPr="00B40103">
        <w:t>Orientační tabulky</w:t>
      </w:r>
    </w:p>
    <w:p w14:paraId="06723946" w14:textId="2A05D274" w:rsidR="00786593" w:rsidRPr="006B1489" w:rsidRDefault="00786593" w:rsidP="00637757">
      <w:pPr>
        <w:pStyle w:val="stylTextkapitoly"/>
      </w:pPr>
      <w:r w:rsidRPr="006E4289">
        <w:t xml:space="preserve">Orientační tabulky </w:t>
      </w:r>
      <w:r w:rsidR="002E1E8E">
        <w:t>viz</w:t>
      </w:r>
      <w:r w:rsidR="00F305B4">
        <w:t xml:space="preserve"> </w:t>
      </w:r>
      <w:r w:rsidR="00F305B4" w:rsidRPr="006E4289">
        <w:t>TPG</w:t>
      </w:r>
      <w:r w:rsidRPr="006E4289">
        <w:t xml:space="preserve"> 700 24 se používají pouze výjimečně</w:t>
      </w:r>
      <w:r w:rsidR="00030C1B">
        <w:t>,</w:t>
      </w:r>
      <w:r w:rsidRPr="006E4289">
        <w:t xml:space="preserve"> v</w:t>
      </w:r>
      <w:r w:rsidR="006D5CFE">
        <w:t> </w:t>
      </w:r>
      <w:r w:rsidR="003929A4">
        <w:t>případech</w:t>
      </w:r>
      <w:r w:rsidR="006D5CFE">
        <w:t>,</w:t>
      </w:r>
      <w:r w:rsidR="003929A4">
        <w:t xml:space="preserve"> kdy je účelné</w:t>
      </w:r>
      <w:r w:rsidR="00030C1B">
        <w:t>,</w:t>
      </w:r>
      <w:r w:rsidR="003929A4">
        <w:t xml:space="preserve"> např. </w:t>
      </w:r>
      <w:r w:rsidRPr="006E4289">
        <w:t>z</w:t>
      </w:r>
      <w:r w:rsidR="00637757">
        <w:t> </w:t>
      </w:r>
      <w:r w:rsidRPr="006E4289">
        <w:t>důvodu</w:t>
      </w:r>
      <w:r w:rsidR="00637757">
        <w:t xml:space="preserve"> </w:t>
      </w:r>
      <w:r w:rsidRPr="006E4289">
        <w:t>orientace při pohotovostním zásahu</w:t>
      </w:r>
      <w:r w:rsidR="00030C1B">
        <w:t>,</w:t>
      </w:r>
      <w:r w:rsidRPr="006E4289">
        <w:t xml:space="preserve"> tabulku umístit (komplikované případy umístění HUP nebo armatur</w:t>
      </w:r>
      <w:r w:rsidR="0082415E">
        <w:t xml:space="preserve"> a další o</w:t>
      </w:r>
      <w:r w:rsidR="00030C1B">
        <w:t>b</w:t>
      </w:r>
      <w:r w:rsidR="0082415E">
        <w:t>dobné</w:t>
      </w:r>
      <w:r w:rsidRPr="006E4289">
        <w:t>).</w:t>
      </w:r>
    </w:p>
    <w:p w14:paraId="06723947" w14:textId="77777777" w:rsidR="00786593" w:rsidRPr="00815730" w:rsidRDefault="00786593" w:rsidP="00214213">
      <w:pPr>
        <w:pStyle w:val="stylNadpis4"/>
      </w:pPr>
      <w:bookmarkStart w:id="343" w:name="_Toc293416603"/>
      <w:bookmarkStart w:id="344" w:name="_Toc378844803"/>
      <w:r w:rsidRPr="00815730">
        <w:t>Mechanické spojky</w:t>
      </w:r>
      <w:bookmarkEnd w:id="343"/>
      <w:bookmarkEnd w:id="344"/>
    </w:p>
    <w:p w14:paraId="06723948" w14:textId="794221D1" w:rsidR="00786593" w:rsidRPr="006E4289" w:rsidRDefault="00786593" w:rsidP="00637757">
      <w:pPr>
        <w:pStyle w:val="stylTextkapitoly"/>
      </w:pPr>
      <w:r w:rsidRPr="006E4289">
        <w:t xml:space="preserve">Použití mechanických spojek </w:t>
      </w:r>
      <w:r w:rsidR="009B7986">
        <w:t xml:space="preserve">na PZ z materiálu PE řeší </w:t>
      </w:r>
      <w:r w:rsidRPr="006E4289">
        <w:t xml:space="preserve">TPG </w:t>
      </w:r>
      <w:r w:rsidR="009B7986">
        <w:t>702 01</w:t>
      </w:r>
      <w:r w:rsidRPr="006E4289">
        <w:t xml:space="preserve"> Mechanické spojky se používají</w:t>
      </w:r>
      <w:r w:rsidR="003929A4">
        <w:t xml:space="preserve"> </w:t>
      </w:r>
      <w:r w:rsidRPr="006E4289">
        <w:t xml:space="preserve">pro ukončení </w:t>
      </w:r>
      <w:r w:rsidR="00BD253C">
        <w:t xml:space="preserve">plynovodních </w:t>
      </w:r>
      <w:r w:rsidRPr="006E4289">
        <w:t>přípojek v nadzemní části</w:t>
      </w:r>
      <w:r>
        <w:t xml:space="preserve"> (přechodka např. ISIFLO se svěrným spojem)</w:t>
      </w:r>
      <w:r w:rsidR="003929A4">
        <w:t xml:space="preserve"> a</w:t>
      </w:r>
      <w:r w:rsidR="00CA3BE3">
        <w:t> </w:t>
      </w:r>
      <w:r w:rsidR="003929A4">
        <w:t>v </w:t>
      </w:r>
      <w:r w:rsidRPr="006E4289">
        <w:t>rámci obnovy MS tam, kde není zaručena vzájemná svařitelnos</w:t>
      </w:r>
      <w:r>
        <w:t xml:space="preserve">t stávajícího a nově pokládaného </w:t>
      </w:r>
      <w:r w:rsidRPr="006E4289">
        <w:t>potrubí (např. potrubí z materiálu LITEN PL10). Pro tyto účely bude použito výhradně mechanických spojek,</w:t>
      </w:r>
      <w:r>
        <w:t xml:space="preserve"> </w:t>
      </w:r>
      <w:r w:rsidRPr="006E4289">
        <w:t xml:space="preserve">které nevytváří vrubové namáhání při jejich aplikaci na potrubí (např. spojky </w:t>
      </w:r>
      <w:r>
        <w:t xml:space="preserve">WAGA </w:t>
      </w:r>
      <w:r w:rsidR="00351EE8">
        <w:t>MULTI</w:t>
      </w:r>
      <w:r>
        <w:t xml:space="preserve"> JOINT</w:t>
      </w:r>
      <w:r w:rsidRPr="006E4289">
        <w:t>).</w:t>
      </w:r>
      <w:r w:rsidR="00BD253C">
        <w:t xml:space="preserve"> Používání mechanických spojek zaměstnanci </w:t>
      </w:r>
      <w:r w:rsidR="00AB26F0">
        <w:t xml:space="preserve">CGH </w:t>
      </w:r>
      <w:r w:rsidR="00BD253C">
        <w:t>při výkonu pohotovostní služby na plynovodních přípojkách tímto není dotčeno.</w:t>
      </w:r>
      <w:r w:rsidR="008C454B">
        <w:t xml:space="preserve"> Při použití mechanických spojek </w:t>
      </w:r>
      <w:r w:rsidR="00CA22CE">
        <w:t>je nutno dbát</w:t>
      </w:r>
      <w:r w:rsidR="00701F4F">
        <w:t>,</w:t>
      </w:r>
      <w:r w:rsidR="00CA22CE">
        <w:t xml:space="preserve"> aby byl</w:t>
      </w:r>
      <w:r w:rsidR="0093614A">
        <w:t>a</w:t>
      </w:r>
      <w:r w:rsidR="00CA22CE">
        <w:t xml:space="preserve"> vždy použita tvarová výztuha</w:t>
      </w:r>
      <w:r w:rsidR="004B2133">
        <w:t xml:space="preserve"> PE potrubí a těsnící prvky z materiálu vhodného pro plyn (NBR).</w:t>
      </w:r>
    </w:p>
    <w:p w14:paraId="06723949" w14:textId="77777777" w:rsidR="00786593" w:rsidRPr="00815730" w:rsidRDefault="00786593" w:rsidP="00214213">
      <w:pPr>
        <w:pStyle w:val="stylNadpis4"/>
      </w:pPr>
      <w:bookmarkStart w:id="345" w:name="_Toc293416604"/>
      <w:bookmarkStart w:id="346" w:name="_Toc378844804"/>
      <w:r w:rsidRPr="00815730">
        <w:t>Izolační spoje</w:t>
      </w:r>
      <w:bookmarkEnd w:id="345"/>
      <w:bookmarkEnd w:id="346"/>
    </w:p>
    <w:p w14:paraId="0672394A" w14:textId="51F92311" w:rsidR="00786593" w:rsidRPr="006E4289" w:rsidRDefault="00786593" w:rsidP="003929A4">
      <w:pPr>
        <w:pStyle w:val="stylTextkapitoly"/>
      </w:pPr>
      <w:r w:rsidRPr="006E4289">
        <w:t>Jejich provedení musí být v souladu s TPG 702 04. Konkrétní případ</w:t>
      </w:r>
      <w:r w:rsidR="003929A4">
        <w:t>y musí být předjednány s </w:t>
      </w:r>
      <w:r w:rsidRPr="006E4289">
        <w:t>PDS,</w:t>
      </w:r>
      <w:r w:rsidR="003929A4">
        <w:t xml:space="preserve"> </w:t>
      </w:r>
      <w:r w:rsidR="00E70672">
        <w:t>s </w:t>
      </w:r>
      <w:r w:rsidRPr="006E4289">
        <w:t>výjimkou umístění izolačních spojů před RS. U MS z</w:t>
      </w:r>
      <w:r w:rsidR="0093614A">
        <w:t> </w:t>
      </w:r>
      <w:r w:rsidRPr="006E4289">
        <w:t>oceli</w:t>
      </w:r>
      <w:r w:rsidR="0093614A">
        <w:t xml:space="preserve">, v místech </w:t>
      </w:r>
      <w:r w:rsidRPr="006E4289">
        <w:t>s akt</w:t>
      </w:r>
      <w:r w:rsidR="00E70672">
        <w:t>ivní PKO</w:t>
      </w:r>
      <w:r w:rsidR="0093614A">
        <w:t>,</w:t>
      </w:r>
      <w:r w:rsidR="00E70672">
        <w:t xml:space="preserve"> je nutno postupovat ve </w:t>
      </w:r>
      <w:r w:rsidRPr="006E4289">
        <w:t>smyslu</w:t>
      </w:r>
      <w:r w:rsidR="00637757">
        <w:t xml:space="preserve"> </w:t>
      </w:r>
      <w:r>
        <w:t>technického požadavku</w:t>
      </w:r>
      <w:r w:rsidRPr="006E4289">
        <w:t xml:space="preserve"> </w:t>
      </w:r>
      <w:r>
        <w:t xml:space="preserve">DSO_TX_G08_05 </w:t>
      </w:r>
      <w:r w:rsidRPr="00B90888">
        <w:t xml:space="preserve">Zásady pro projektování, výstavbu, rekonstrukce a opravy zařízení aktivní protikorozní </w:t>
      </w:r>
      <w:r>
        <w:t>ochrany (v platném znění)</w:t>
      </w:r>
      <w:r w:rsidRPr="006E4289">
        <w:t>.</w:t>
      </w:r>
    </w:p>
    <w:p w14:paraId="0672394B" w14:textId="77777777" w:rsidR="00786593" w:rsidRPr="00815730" w:rsidRDefault="00786593" w:rsidP="00214213">
      <w:pPr>
        <w:pStyle w:val="stylNadpis4"/>
      </w:pPr>
      <w:bookmarkStart w:id="347" w:name="_Toc293416605"/>
      <w:bookmarkStart w:id="348" w:name="_Toc378844805"/>
      <w:r w:rsidRPr="00815730">
        <w:t>Kompenzátory</w:t>
      </w:r>
      <w:bookmarkEnd w:id="347"/>
      <w:bookmarkEnd w:id="348"/>
    </w:p>
    <w:p w14:paraId="0672394C" w14:textId="3E5E36D0" w:rsidR="00786593" w:rsidRPr="006E4289" w:rsidRDefault="00786593" w:rsidP="00214213">
      <w:pPr>
        <w:pStyle w:val="stylTextkapitoly"/>
      </w:pPr>
      <w:r w:rsidRPr="006E4289">
        <w:t>Kompenzátory se používají výjimečně (pouze na ocelových plynovodech) V případě vedení potrubí na</w:t>
      </w:r>
      <w:r>
        <w:t xml:space="preserve"> </w:t>
      </w:r>
      <w:r w:rsidRPr="006E4289">
        <w:t>nestabilním terénu (poddolované území, území s nestabilizovanou vrstvou výsypkové zeminy, svážné území</w:t>
      </w:r>
      <w:r w:rsidR="0093614A">
        <w:t>, nadzemní vedení plynovodu</w:t>
      </w:r>
      <w:r w:rsidRPr="006E4289">
        <w:t>).</w:t>
      </w:r>
      <w:r>
        <w:t xml:space="preserve"> Podmínky použití kompenzátorů v oblasti s aktivní PKO (je nutno konzultovat se specialistou PKO vždy pro konkrétní konstrukci kompenzátoru).</w:t>
      </w:r>
    </w:p>
    <w:p w14:paraId="0672394D" w14:textId="77777777" w:rsidR="00786593" w:rsidRPr="00815730" w:rsidRDefault="00786593" w:rsidP="00214213">
      <w:pPr>
        <w:pStyle w:val="stylNadpis4"/>
      </w:pPr>
      <w:bookmarkStart w:id="349" w:name="_Toc293416606"/>
      <w:bookmarkStart w:id="350" w:name="_Toc378844806"/>
      <w:r w:rsidRPr="00815730">
        <w:t>Přesuvky</w:t>
      </w:r>
      <w:bookmarkEnd w:id="349"/>
      <w:bookmarkEnd w:id="350"/>
    </w:p>
    <w:p w14:paraId="0672394E" w14:textId="461F81F6" w:rsidR="00786593" w:rsidRPr="006E4289" w:rsidRDefault="008D1884" w:rsidP="003929A4">
      <w:pPr>
        <w:pStyle w:val="stylTextkapitoly"/>
      </w:pPr>
      <w:r w:rsidRPr="008D1884">
        <w:t>Zpravidla se používají</w:t>
      </w:r>
      <w:r w:rsidR="00786593">
        <w:t xml:space="preserve"> </w:t>
      </w:r>
      <w:r w:rsidR="00786593" w:rsidRPr="006E4289">
        <w:t>přesuvky vyr</w:t>
      </w:r>
      <w:r w:rsidR="00786593" w:rsidRPr="003929A4">
        <w:t>á</w:t>
      </w:r>
      <w:r w:rsidR="00786593" w:rsidRPr="006E4289">
        <w:t>běné továrně.</w:t>
      </w:r>
      <w:r w:rsidR="00410F0F">
        <w:t xml:space="preserve"> Při instalaci přesuvky je nezbytné dodržet důsledně návod k použití.</w:t>
      </w:r>
      <w:r w:rsidR="007D27A4">
        <w:t xml:space="preserve"> Při p</w:t>
      </w:r>
      <w:r w:rsidR="007D27A4" w:rsidRPr="007D27A4">
        <w:t xml:space="preserve">oužití přesuvky vyrobené </w:t>
      </w:r>
      <w:r w:rsidR="001064EC">
        <w:t>operativně – na</w:t>
      </w:r>
      <w:r w:rsidR="0093614A">
        <w:t xml:space="preserve"> místě</w:t>
      </w:r>
      <w:r w:rsidR="007D27A4" w:rsidRPr="007D27A4">
        <w:t xml:space="preserve"> (např. při opravě PZ na potrubí </w:t>
      </w:r>
      <w:r w:rsidR="007D27A4" w:rsidRPr="007D27A4">
        <w:lastRenderedPageBreak/>
        <w:t xml:space="preserve">nestandardního rozměru) musí být </w:t>
      </w:r>
      <w:r w:rsidR="0093614A">
        <w:t xml:space="preserve">technické řešení </w:t>
      </w:r>
      <w:r w:rsidR="007D27A4" w:rsidRPr="007D27A4">
        <w:t xml:space="preserve">odsouhlaseno svářečským </w:t>
      </w:r>
      <w:r w:rsidR="0093614A">
        <w:t>technologem</w:t>
      </w:r>
      <w:r w:rsidR="007D27A4" w:rsidRPr="007D27A4">
        <w:t xml:space="preserve"> provozovatele.</w:t>
      </w:r>
    </w:p>
    <w:p w14:paraId="0672394F" w14:textId="77777777" w:rsidR="00786593" w:rsidRPr="00815730" w:rsidRDefault="00786593" w:rsidP="00214213">
      <w:pPr>
        <w:pStyle w:val="stylNadpis4"/>
      </w:pPr>
      <w:bookmarkStart w:id="351" w:name="_Toc293416607"/>
      <w:bookmarkStart w:id="352" w:name="_Toc378844807"/>
      <w:r w:rsidRPr="00815730">
        <w:t>Přechodky ocel/PE</w:t>
      </w:r>
      <w:bookmarkEnd w:id="351"/>
      <w:bookmarkEnd w:id="352"/>
    </w:p>
    <w:p w14:paraId="06723951" w14:textId="59B8232B" w:rsidR="00786593" w:rsidRDefault="00786593" w:rsidP="003929A4">
      <w:pPr>
        <w:pStyle w:val="stylTextkapitoly"/>
      </w:pPr>
      <w:r w:rsidRPr="006E4289">
        <w:t>Přechodky ocel/PE ve smyslu TPG 702 01 se používají při přechodu z materiálu ocel na materiál PE.</w:t>
      </w:r>
      <w:r w:rsidR="00972AF6">
        <w:t xml:space="preserve"> </w:t>
      </w:r>
      <w:r w:rsidRPr="006E4289">
        <w:t>Jde o výrobky</w:t>
      </w:r>
      <w:r w:rsidR="0093614A">
        <w:t xml:space="preserve"> vyráběné továrně</w:t>
      </w:r>
      <w:r w:rsidRPr="006E4289">
        <w:t>, které moho</w:t>
      </w:r>
      <w:r w:rsidRPr="003929A4">
        <w:t>u</w:t>
      </w:r>
      <w:r w:rsidRPr="006E4289">
        <w:t xml:space="preserve"> být použity v souladu s pokyny výrobce.</w:t>
      </w:r>
      <w:r w:rsidR="00276A62">
        <w:t xml:space="preserve"> </w:t>
      </w:r>
      <w:r w:rsidR="00276A62" w:rsidRPr="00276A62">
        <w:t>Přechodky ocel/PE se nepoužívají při křížení horkovodů, ale při křížení parovodů vždy.</w:t>
      </w:r>
    </w:p>
    <w:p w14:paraId="06723952" w14:textId="77777777" w:rsidR="00786593" w:rsidRPr="00815730" w:rsidRDefault="00786593" w:rsidP="00214213">
      <w:pPr>
        <w:pStyle w:val="stylNadpis4"/>
      </w:pPr>
      <w:bookmarkStart w:id="353" w:name="_Toc378844808"/>
      <w:r w:rsidRPr="00815730">
        <w:t>Segmentová kolena PE</w:t>
      </w:r>
      <w:bookmarkEnd w:id="353"/>
    </w:p>
    <w:p w14:paraId="06723953" w14:textId="10812299" w:rsidR="00786593" w:rsidRDefault="00786593" w:rsidP="00214213">
      <w:pPr>
        <w:pStyle w:val="stylTextkapitoly"/>
      </w:pPr>
      <w:r>
        <w:t xml:space="preserve">Tvarovky svařené </w:t>
      </w:r>
      <w:r w:rsidR="002A0A2C">
        <w:t xml:space="preserve">v továrních podmínkách </w:t>
      </w:r>
      <w:r>
        <w:t xml:space="preserve">ze segmentů se používají jen po předchozí dohodě s budoucím provozovatelem. Maximální změna úhlu </w:t>
      </w:r>
      <w:r w:rsidR="00BD253C">
        <w:t xml:space="preserve">na jednom segmentu </w:t>
      </w:r>
      <w:r>
        <w:t xml:space="preserve">je </w:t>
      </w:r>
      <w:r w:rsidR="00BD253C">
        <w:t>30</w:t>
      </w:r>
      <w:r>
        <w:t>°. Na výrobek bude vystaveno prohlášení o shodě, které bude obsahovat atesty, doklad o vizuální kontrole svaru, náčrt, označení výrobce, číslo svářeče.</w:t>
      </w:r>
      <w:r w:rsidR="00276A62">
        <w:t xml:space="preserve"> </w:t>
      </w:r>
      <w:r w:rsidR="00276A62" w:rsidRPr="00276A62">
        <w:t>Segmentová kolena musí splňovat požadavky TPG 702 01</w:t>
      </w:r>
      <w:r w:rsidR="00276A62">
        <w:t>.</w:t>
      </w:r>
    </w:p>
    <w:p w14:paraId="06723954" w14:textId="77777777" w:rsidR="00786593" w:rsidRPr="00815730" w:rsidRDefault="00786593" w:rsidP="00214213">
      <w:pPr>
        <w:pStyle w:val="stylNadpis4"/>
      </w:pPr>
      <w:bookmarkStart w:id="354" w:name="_Toc378844809"/>
      <w:bookmarkStart w:id="355" w:name="_Ref530137085"/>
      <w:bookmarkStart w:id="356" w:name="_Ref69740384"/>
      <w:r w:rsidRPr="00815730">
        <w:t>Odvodňovač (PE)</w:t>
      </w:r>
      <w:bookmarkEnd w:id="354"/>
      <w:bookmarkEnd w:id="355"/>
      <w:bookmarkEnd w:id="356"/>
      <w:r w:rsidRPr="00815730">
        <w:t xml:space="preserve"> </w:t>
      </w:r>
    </w:p>
    <w:p w14:paraId="06723955" w14:textId="25C85D67" w:rsidR="00786593" w:rsidRPr="00166917" w:rsidRDefault="00786593" w:rsidP="00214213">
      <w:pPr>
        <w:pStyle w:val="stylTextkapitoly"/>
      </w:pPr>
      <w:bookmarkStart w:id="357" w:name="_Toc293416608"/>
      <w:r w:rsidRPr="00166917">
        <w:t xml:space="preserve">Jde o svařenec složený z T-kusu v poloze „6 hodin“, PE potrubí a tvarovek ukončený kulovým kohoutem </w:t>
      </w:r>
      <w:r w:rsidR="001C29AC">
        <w:t xml:space="preserve">nebo </w:t>
      </w:r>
      <w:r w:rsidR="00C54B14">
        <w:t xml:space="preserve">lépe šikmým ventilem </w:t>
      </w:r>
      <w:r w:rsidRPr="00166917">
        <w:t>s</w:t>
      </w:r>
      <w:r w:rsidR="00514C90">
        <w:t> </w:t>
      </w:r>
      <w:r w:rsidRPr="00166917">
        <w:t>přechodkou a zátkou</w:t>
      </w:r>
      <w:r w:rsidR="00802D09">
        <w:t>, v</w:t>
      </w:r>
      <w:r w:rsidR="00514C90">
        <w:t> </w:t>
      </w:r>
      <w:r w:rsidR="00802D09">
        <w:t>zemním provedení</w:t>
      </w:r>
      <w:r w:rsidR="00E977CC">
        <w:t>,</w:t>
      </w:r>
      <w:r w:rsidRPr="00166917">
        <w:t xml:space="preserve"> vyústěný do uličního poklopu v</w:t>
      </w:r>
      <w:r w:rsidR="00514C90">
        <w:t> </w:t>
      </w:r>
      <w:r w:rsidRPr="00166917">
        <w:t>úrovni okolního terénu. Dimenzování odvodňovače je nutno odvozovat od dimenze plynovodu.</w:t>
      </w:r>
    </w:p>
    <w:p w14:paraId="06723956" w14:textId="77777777" w:rsidR="00786593" w:rsidRPr="00815730" w:rsidRDefault="00786593" w:rsidP="007E0B66">
      <w:pPr>
        <w:pStyle w:val="stylNadpis3"/>
      </w:pPr>
      <w:bookmarkStart w:id="358" w:name="_Toc378844810"/>
      <w:bookmarkStart w:id="359" w:name="_Toc379362056"/>
      <w:bookmarkStart w:id="360" w:name="_Toc523903427"/>
      <w:bookmarkStart w:id="361" w:name="_Toc187848769"/>
      <w:bookmarkStart w:id="362" w:name="_Toc190244612"/>
      <w:r w:rsidRPr="00815730">
        <w:t>Závitové spoje a jejich těsnění</w:t>
      </w:r>
      <w:bookmarkEnd w:id="357"/>
      <w:bookmarkEnd w:id="358"/>
      <w:bookmarkEnd w:id="359"/>
      <w:bookmarkEnd w:id="360"/>
      <w:bookmarkEnd w:id="361"/>
      <w:bookmarkEnd w:id="362"/>
    </w:p>
    <w:p w14:paraId="06723957" w14:textId="49D3A94F" w:rsidR="00786593" w:rsidRPr="006B1489" w:rsidRDefault="00786593" w:rsidP="00214213">
      <w:pPr>
        <w:pStyle w:val="stylTextkapitoly"/>
      </w:pPr>
      <w:r w:rsidRPr="006B1489">
        <w:t>Těsnící materiály musí zajišťovat těsnost a musí být odolné proti působení plynu. Materiály určené k</w:t>
      </w:r>
      <w:r w:rsidR="00514C90">
        <w:t> </w:t>
      </w:r>
      <w:r w:rsidRPr="006B1489">
        <w:t>těsnění</w:t>
      </w:r>
      <w:r w:rsidR="00214213">
        <w:t xml:space="preserve"> </w:t>
      </w:r>
      <w:r w:rsidRPr="006B1489">
        <w:t>závitových spojů musí umožňovat jejich rozeb</w:t>
      </w:r>
      <w:r w:rsidR="00994865">
        <w:t>í</w:t>
      </w:r>
      <w:r w:rsidRPr="006B1489">
        <w:t>ratelnost.</w:t>
      </w:r>
    </w:p>
    <w:p w14:paraId="664BC660" w14:textId="1C4D496B" w:rsidR="003A54E3" w:rsidRPr="003A54E3" w:rsidRDefault="00786593" w:rsidP="0099520A">
      <w:pPr>
        <w:pStyle w:val="stylNadpis3"/>
      </w:pPr>
      <w:bookmarkStart w:id="363" w:name="_Toc187848770"/>
      <w:bookmarkStart w:id="364" w:name="_Toc190244613"/>
      <w:bookmarkStart w:id="365" w:name="_Toc523903428"/>
      <w:r w:rsidRPr="003A54E3">
        <w:t>Pryžové těsnící materiály musí vyhovovat ČSN EN 549 (02 9283)</w:t>
      </w:r>
      <w:bookmarkEnd w:id="363"/>
      <w:bookmarkEnd w:id="364"/>
    </w:p>
    <w:p w14:paraId="3501D46E" w14:textId="3AA832A4" w:rsidR="003A54E3" w:rsidRDefault="003A54E3" w:rsidP="0099520A">
      <w:pPr>
        <w:pStyle w:val="stylTextkapitoly"/>
      </w:pPr>
      <w:r>
        <w:t>T</w:t>
      </w:r>
      <w:r w:rsidR="00786593" w:rsidRPr="006B1489">
        <w:t>ěsnící materiály pro kovové závitové spoje</w:t>
      </w:r>
      <w:r w:rsidR="00214213">
        <w:t xml:space="preserve"> </w:t>
      </w:r>
      <w:r w:rsidR="00786593" w:rsidRPr="006B1489">
        <w:t>musí vyhovovat ČSN EN 751 – 1, 2, 3 (02 9285).</w:t>
      </w:r>
      <w:bookmarkStart w:id="366" w:name="_Toc293416609"/>
      <w:bookmarkStart w:id="367" w:name="_Toc378844811"/>
      <w:bookmarkStart w:id="368" w:name="_Toc379362057"/>
      <w:bookmarkStart w:id="369" w:name="_Toc523903429"/>
      <w:bookmarkEnd w:id="365"/>
    </w:p>
    <w:p w14:paraId="06723959" w14:textId="223F51A3" w:rsidR="00786593" w:rsidRPr="006B1489" w:rsidRDefault="00786593" w:rsidP="003A54E3">
      <w:pPr>
        <w:pStyle w:val="stylNadpis2"/>
      </w:pPr>
      <w:bookmarkStart w:id="370" w:name="_Toc187848771"/>
      <w:bookmarkStart w:id="371" w:name="_Toc190244614"/>
      <w:r w:rsidRPr="00885890">
        <w:t>Technologick</w:t>
      </w:r>
      <w:r w:rsidR="003A54E3">
        <w:t xml:space="preserve">é </w:t>
      </w:r>
      <w:r w:rsidRPr="00885890">
        <w:t>požadavky na výstavbu, obnovu</w:t>
      </w:r>
      <w:bookmarkEnd w:id="366"/>
      <w:bookmarkEnd w:id="367"/>
      <w:bookmarkEnd w:id="368"/>
      <w:bookmarkEnd w:id="369"/>
      <w:bookmarkEnd w:id="370"/>
      <w:bookmarkEnd w:id="371"/>
    </w:p>
    <w:p w14:paraId="0672395A" w14:textId="77777777" w:rsidR="00786593" w:rsidRPr="00815730" w:rsidRDefault="00786593" w:rsidP="007E0B66">
      <w:pPr>
        <w:pStyle w:val="stylNadpis3"/>
      </w:pPr>
      <w:bookmarkStart w:id="372" w:name="_Toc378844812"/>
      <w:bookmarkStart w:id="373" w:name="_Toc293416610"/>
      <w:bookmarkStart w:id="374" w:name="_Toc378844813"/>
      <w:bookmarkStart w:id="375" w:name="_Toc379362058"/>
      <w:bookmarkStart w:id="376" w:name="_Toc523903430"/>
      <w:bookmarkStart w:id="377" w:name="_Toc187848772"/>
      <w:bookmarkStart w:id="378" w:name="_Toc190244615"/>
      <w:bookmarkEnd w:id="372"/>
      <w:r w:rsidRPr="00815730">
        <w:t>Požadavky na výstavbu, obnovu MS</w:t>
      </w:r>
      <w:bookmarkEnd w:id="373"/>
      <w:bookmarkEnd w:id="374"/>
      <w:bookmarkEnd w:id="375"/>
      <w:bookmarkEnd w:id="376"/>
      <w:bookmarkEnd w:id="377"/>
      <w:bookmarkEnd w:id="378"/>
    </w:p>
    <w:p w14:paraId="0672395B" w14:textId="77777777" w:rsidR="00786593" w:rsidRPr="000E4F8B" w:rsidRDefault="00786593" w:rsidP="00723C1F">
      <w:pPr>
        <w:pStyle w:val="stylNadodrky"/>
      </w:pPr>
      <w:r w:rsidRPr="000E4F8B">
        <w:t>Zhotovitel MS je povinen před zahájením příslušných prací na stavbách předložit ke schválení technologické (pracovní) postupy na:</w:t>
      </w:r>
    </w:p>
    <w:p w14:paraId="0672395C" w14:textId="1DE3058B" w:rsidR="00786593" w:rsidRPr="000E4F8B" w:rsidRDefault="73494089" w:rsidP="007E0C8B">
      <w:pPr>
        <w:pStyle w:val="stylseznamsymbol"/>
      </w:pPr>
      <w:r>
        <w:t xml:space="preserve">práce se zvýšeným nebezpečím dle </w:t>
      </w:r>
      <w:r w:rsidR="3FC66B5A">
        <w:t>DS_MP_S09_01</w:t>
      </w:r>
      <w:r w:rsidR="32F6759C">
        <w:t xml:space="preserve"> </w:t>
      </w:r>
      <w:r w:rsidR="2BBC92A4">
        <w:t>–</w:t>
      </w:r>
      <w:r w:rsidR="32F6759C">
        <w:t xml:space="preserve"> </w:t>
      </w:r>
      <w:r>
        <w:t>Prá</w:t>
      </w:r>
      <w:r w:rsidR="32F6759C">
        <w:t>ce na </w:t>
      </w:r>
      <w:r>
        <w:t>PZ</w:t>
      </w:r>
      <w:r w:rsidR="022B7439">
        <w:t xml:space="preserve"> při </w:t>
      </w:r>
      <w:r>
        <w:t>zvýšeném nebezpečí;</w:t>
      </w:r>
    </w:p>
    <w:p w14:paraId="0672395D" w14:textId="77777777" w:rsidR="00786593" w:rsidRPr="000E4F8B" w:rsidRDefault="73494089" w:rsidP="007E0C8B">
      <w:pPr>
        <w:pStyle w:val="stylseznamsymbol"/>
      </w:pPr>
      <w:r>
        <w:t>svářečské práce na ocelových plynovodech (Postupy svařování – WPS);</w:t>
      </w:r>
    </w:p>
    <w:p w14:paraId="0672395E" w14:textId="29586ABB" w:rsidR="00786593" w:rsidRPr="000E4F8B" w:rsidRDefault="73494089" w:rsidP="007E0C8B">
      <w:pPr>
        <w:pStyle w:val="stylseznamsymbol"/>
      </w:pPr>
      <w:r>
        <w:t>zhotovování spojů na plynovodech a přípojkách z</w:t>
      </w:r>
      <w:r w:rsidR="2BBC92A4">
        <w:t> </w:t>
      </w:r>
      <w:r>
        <w:t>PE;</w:t>
      </w:r>
    </w:p>
    <w:p w14:paraId="0672395F" w14:textId="77777777" w:rsidR="00786593" w:rsidRPr="000E4F8B" w:rsidRDefault="73494089" w:rsidP="007E0C8B">
      <w:pPr>
        <w:pStyle w:val="stylseznamsymbol"/>
      </w:pPr>
      <w:r>
        <w:t>nedestruktivní kontrolu spojů (svarů);</w:t>
      </w:r>
    </w:p>
    <w:p w14:paraId="06723960" w14:textId="77777777" w:rsidR="00786593" w:rsidRPr="000E4F8B" w:rsidRDefault="73494089" w:rsidP="007E0C8B">
      <w:pPr>
        <w:pStyle w:val="stylseznamsymbol"/>
      </w:pPr>
      <w:r>
        <w:t>tlakové zkoušky;</w:t>
      </w:r>
    </w:p>
    <w:p w14:paraId="06723961" w14:textId="40035B7B" w:rsidR="00786593" w:rsidRPr="000E4F8B" w:rsidRDefault="73494089" w:rsidP="007E0C8B">
      <w:pPr>
        <w:pStyle w:val="stylseznamsymbol"/>
      </w:pPr>
      <w:r>
        <w:t>bezvýkopové technologie s</w:t>
      </w:r>
      <w:r w:rsidR="2BBC92A4">
        <w:t> </w:t>
      </w:r>
      <w:r>
        <w:t>uvedením:</w:t>
      </w:r>
    </w:p>
    <w:p w14:paraId="06723962" w14:textId="77777777" w:rsidR="00786593" w:rsidRPr="000E4F8B" w:rsidRDefault="73494089" w:rsidP="007E0C8B">
      <w:pPr>
        <w:pStyle w:val="stylseznamsymbol"/>
      </w:pPr>
      <w:r>
        <w:t>časového harmonogramu,</w:t>
      </w:r>
    </w:p>
    <w:p w14:paraId="06723963" w14:textId="77777777" w:rsidR="00786593" w:rsidRPr="000E4F8B" w:rsidRDefault="73494089" w:rsidP="007E0C8B">
      <w:pPr>
        <w:pStyle w:val="stylseznamsymbol"/>
      </w:pPr>
      <w:r>
        <w:t>použité technologie (název, popis),</w:t>
      </w:r>
    </w:p>
    <w:p w14:paraId="06723964" w14:textId="77777777" w:rsidR="00786593" w:rsidRPr="000E4F8B" w:rsidRDefault="73494089" w:rsidP="007E0C8B">
      <w:pPr>
        <w:pStyle w:val="stylseznamsymbol"/>
      </w:pPr>
      <w:r>
        <w:t>jméno organizace provádějící bezvýkopovou technologii,</w:t>
      </w:r>
    </w:p>
    <w:p w14:paraId="06723965" w14:textId="5BD94577" w:rsidR="00786593" w:rsidRPr="000E4F8B" w:rsidRDefault="73494089" w:rsidP="007E0C8B">
      <w:pPr>
        <w:pStyle w:val="stylseznamsymbol"/>
      </w:pPr>
      <w:r>
        <w:t>případných rizik z</w:t>
      </w:r>
      <w:r w:rsidR="2BBC92A4">
        <w:t> </w:t>
      </w:r>
      <w:r>
        <w:t>uvedené metody vyplývajících;</w:t>
      </w:r>
    </w:p>
    <w:p w14:paraId="06723966" w14:textId="77777777" w:rsidR="00786593" w:rsidRPr="000E4F8B" w:rsidRDefault="73494089" w:rsidP="007E0C8B">
      <w:pPr>
        <w:pStyle w:val="stylseznamsymbol"/>
      </w:pPr>
      <w:r>
        <w:t>další činnosti stanovené projektem.</w:t>
      </w:r>
    </w:p>
    <w:p w14:paraId="06723967" w14:textId="77777777" w:rsidR="00786593" w:rsidRPr="00815730" w:rsidRDefault="00786593" w:rsidP="007E0B66">
      <w:pPr>
        <w:pStyle w:val="stylNadpis3"/>
      </w:pPr>
      <w:bookmarkStart w:id="379" w:name="_Toc293416611"/>
      <w:bookmarkStart w:id="380" w:name="_Toc378844814"/>
      <w:bookmarkStart w:id="381" w:name="_Toc379362059"/>
      <w:bookmarkStart w:id="382" w:name="_Toc523903431"/>
      <w:bookmarkStart w:id="383" w:name="_Toc187848773"/>
      <w:bookmarkStart w:id="384" w:name="_Toc190244616"/>
      <w:r w:rsidRPr="00815730">
        <w:lastRenderedPageBreak/>
        <w:t>Bezvýkopové technologie</w:t>
      </w:r>
      <w:bookmarkEnd w:id="379"/>
      <w:bookmarkEnd w:id="380"/>
      <w:bookmarkEnd w:id="381"/>
      <w:bookmarkEnd w:id="382"/>
      <w:bookmarkEnd w:id="383"/>
      <w:bookmarkEnd w:id="384"/>
    </w:p>
    <w:p w14:paraId="06723968" w14:textId="3E67205A" w:rsidR="00786593" w:rsidRDefault="00786593" w:rsidP="00214213">
      <w:pPr>
        <w:pStyle w:val="stylTextkapitoly"/>
      </w:pPr>
      <w:r w:rsidRPr="000E4F8B">
        <w:t>Bezvýkopové technologie výstavby, obnovy jsou navrhovány ve všech případech, kdy je příslušná technologie reálně proveditelná a kdy je efektivnější než konvenční výstavba v</w:t>
      </w:r>
      <w:r w:rsidR="00514C90">
        <w:t> </w:t>
      </w:r>
      <w:r w:rsidRPr="000E4F8B">
        <w:t>otevřených výkopech. Příklady technologií jsou uvedeny např. v</w:t>
      </w:r>
      <w:r w:rsidR="00514C90">
        <w:t> </w:t>
      </w:r>
      <w:r w:rsidRPr="000E4F8B">
        <w:t>TPG 702 01. Kontrolu efektivity bezvýkopových technologií ověřuje PDS (</w:t>
      </w:r>
      <w:r w:rsidR="00CE5EC1">
        <w:t>RAM</w:t>
      </w:r>
      <w:r w:rsidRPr="000E4F8B">
        <w:t>) při kontrolních dnech jednotlivých projektů.</w:t>
      </w:r>
    </w:p>
    <w:p w14:paraId="06723969" w14:textId="0404EAEF" w:rsidR="00CF0511" w:rsidRDefault="00BD253C" w:rsidP="00214213">
      <w:pPr>
        <w:pStyle w:val="stylTextkapitoly"/>
      </w:pPr>
      <w:r>
        <w:t>Realizace konkrétní bezvýkopové technologie</w:t>
      </w:r>
      <w:r w:rsidR="00CC0C73">
        <w:t xml:space="preserve"> (např. egeliner, Dynatec, Primus-Line, …)</w:t>
      </w:r>
      <w:r>
        <w:t xml:space="preserve"> se řídí pravidly stanovenými v</w:t>
      </w:r>
      <w:r w:rsidR="00514C90">
        <w:t> </w:t>
      </w:r>
      <w:r>
        <w:t>ce</w:t>
      </w:r>
      <w:r w:rsidR="00CC0C73">
        <w:t>r</w:t>
      </w:r>
      <w:r>
        <w:t>tifikaci příslušné technologie</w:t>
      </w:r>
      <w:r w:rsidR="00CF0511">
        <w:t xml:space="preserve"> (např. v</w:t>
      </w:r>
      <w:r w:rsidR="00514C90">
        <w:t> </w:t>
      </w:r>
      <w:r w:rsidR="00CF0511">
        <w:t>Německu existuje certifikát, že příslušná technologie je technologií pro sanaci plynovodů)</w:t>
      </w:r>
      <w:r w:rsidR="00CC0C73">
        <w:t>.</w:t>
      </w:r>
      <w:r w:rsidR="00CF0511">
        <w:t xml:space="preserve"> Kopie takového certifikátu musí být součástí technické dokumentace stavby. </w:t>
      </w:r>
      <w:r>
        <w:t xml:space="preserve"> </w:t>
      </w:r>
      <w:r w:rsidR="00CC0C73">
        <w:t>Ve smyslu těchto pravidel musí být zpracován projekt, který musí zároveň respektovat právní a technické náležitosti pro budování staveb PZ v</w:t>
      </w:r>
      <w:r w:rsidR="00514C90">
        <w:t> </w:t>
      </w:r>
      <w:r w:rsidR="00CC0C73">
        <w:t xml:space="preserve">podmínkách ČR. Pro realizaci konkrétní bezvýkopové technologie může být použito speciálních jednoúčelových strojů, jejichž obsluha musí být kvalifikována. Kopie certifikátu </w:t>
      </w:r>
      <w:r w:rsidR="00CF0511">
        <w:t>dodavatele</w:t>
      </w:r>
      <w:r w:rsidR="00CC0C73">
        <w:t xml:space="preserve"> takové technologie </w:t>
      </w:r>
      <w:r w:rsidR="00CF0511">
        <w:t xml:space="preserve">(doklad o tom, že příslušný subjekt může konkrétní technologií realizovat sanaci plynovodu) </w:t>
      </w:r>
      <w:r w:rsidR="00CC0C73">
        <w:t xml:space="preserve">by měla být </w:t>
      </w:r>
      <w:r w:rsidR="00CF0511">
        <w:t>rovněž součástí technické dokumentace stavby.</w:t>
      </w:r>
      <w:r w:rsidR="00CC0C73">
        <w:t xml:space="preserve"> </w:t>
      </w:r>
      <w:r w:rsidR="00CF0511">
        <w:t>Jako certifikát doporučuji akceptovat certifikáty vydané evropskými certifikačními orgány spjatými s</w:t>
      </w:r>
      <w:r w:rsidR="00514C90">
        <w:t> </w:t>
      </w:r>
      <w:r w:rsidR="00CF0511">
        <w:t>plynárenstvím a stavebnictvím (např. DVGW, ÖVGW, …)</w:t>
      </w:r>
      <w:r w:rsidR="007F73E7">
        <w:t>, alternativně lze akceptovat doklad o proškolení realizačního subjektu (=zhotovitele) vlastníkem certifikátu.</w:t>
      </w:r>
    </w:p>
    <w:p w14:paraId="0672396C" w14:textId="77777777" w:rsidR="00786593" w:rsidRPr="00815730" w:rsidRDefault="00786593" w:rsidP="007E0B66">
      <w:pPr>
        <w:pStyle w:val="stylNadpis3"/>
      </w:pPr>
      <w:bookmarkStart w:id="385" w:name="_Toc522606652"/>
      <w:bookmarkStart w:id="386" w:name="_Toc522606716"/>
      <w:bookmarkStart w:id="387" w:name="_Toc522608832"/>
      <w:bookmarkStart w:id="388" w:name="_Toc523901454"/>
      <w:bookmarkStart w:id="389" w:name="_Toc523901549"/>
      <w:bookmarkStart w:id="390" w:name="_Toc523903432"/>
      <w:bookmarkStart w:id="391" w:name="_Toc523903769"/>
      <w:bookmarkStart w:id="392" w:name="_Toc523903943"/>
      <w:bookmarkStart w:id="393" w:name="_Toc522606653"/>
      <w:bookmarkStart w:id="394" w:name="_Toc522606717"/>
      <w:bookmarkStart w:id="395" w:name="_Toc522608833"/>
      <w:bookmarkStart w:id="396" w:name="_Toc523901455"/>
      <w:bookmarkStart w:id="397" w:name="_Toc523901550"/>
      <w:bookmarkStart w:id="398" w:name="_Toc523903433"/>
      <w:bookmarkStart w:id="399" w:name="_Toc523903770"/>
      <w:bookmarkStart w:id="400" w:name="_Toc523903944"/>
      <w:bookmarkStart w:id="401" w:name="_Toc293416612"/>
      <w:bookmarkStart w:id="402" w:name="_Toc378844815"/>
      <w:bookmarkStart w:id="403" w:name="_Toc379362060"/>
      <w:bookmarkStart w:id="404" w:name="_Toc523903434"/>
      <w:bookmarkStart w:id="405" w:name="_Toc187848774"/>
      <w:bookmarkStart w:id="406" w:name="_Toc190244617"/>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815730">
        <w:t>Zemní práce, podsyp a obsyp potrubí</w:t>
      </w:r>
      <w:bookmarkEnd w:id="401"/>
      <w:bookmarkEnd w:id="402"/>
      <w:bookmarkEnd w:id="403"/>
      <w:bookmarkEnd w:id="404"/>
      <w:bookmarkEnd w:id="405"/>
      <w:bookmarkEnd w:id="406"/>
    </w:p>
    <w:p w14:paraId="0672396D" w14:textId="6C10FC9C" w:rsidR="00786593" w:rsidRPr="000E4F8B" w:rsidRDefault="00786593" w:rsidP="003929A4">
      <w:pPr>
        <w:pStyle w:val="stylTextkapitoly"/>
      </w:pPr>
      <w:r w:rsidRPr="000E4F8B">
        <w:t xml:space="preserve">Provádění zemních prací definuje TPG 702 01, TPG 702 04, ČSN 73 </w:t>
      </w:r>
      <w:r>
        <w:t>6133</w:t>
      </w:r>
      <w:r w:rsidRPr="000E4F8B">
        <w:t xml:space="preserve"> a </w:t>
      </w:r>
      <w:r w:rsidR="00BA05CE">
        <w:t>n</w:t>
      </w:r>
      <w:r w:rsidRPr="000E4F8B">
        <w:t xml:space="preserve">ařízení vlády </w:t>
      </w:r>
      <w:r w:rsidR="003929A4">
        <w:t>č. </w:t>
      </w:r>
      <w:r w:rsidRPr="000E4F8B">
        <w:t>591/2006</w:t>
      </w:r>
      <w:r w:rsidR="00D41CDA">
        <w:t> </w:t>
      </w:r>
      <w:r w:rsidRPr="000E4F8B">
        <w:t>Sb.</w:t>
      </w:r>
      <w:r>
        <w:t xml:space="preserve">, o bližších minimálních požadavcích na bezpečnost a ochranu zdraví při </w:t>
      </w:r>
      <w:r w:rsidR="003929A4">
        <w:t>práci na </w:t>
      </w:r>
      <w:r>
        <w:t>staveništích</w:t>
      </w:r>
      <w:r w:rsidR="004B64F6">
        <w:t>, ve</w:t>
      </w:r>
      <w:r w:rsidR="00D41CDA">
        <w:t> </w:t>
      </w:r>
      <w:r w:rsidR="004B64F6">
        <w:t>znění pozdějších předpisů</w:t>
      </w:r>
      <w:r w:rsidR="002A0A2C">
        <w:t>. Jako materiál pro podsyp a obsyp se volí materiál podle</w:t>
      </w:r>
      <w:r w:rsidR="00D41CDA">
        <w:t> </w:t>
      </w:r>
      <w:r w:rsidR="002A0A2C">
        <w:t>konstrukce trubního materiálu (viz tabulka v</w:t>
      </w:r>
      <w:r w:rsidR="00514C90">
        <w:t> </w:t>
      </w:r>
      <w:r w:rsidR="002A0A2C">
        <w:t>části Materiál polyetylen. M</w:t>
      </w:r>
      <w:r w:rsidRPr="000E4F8B">
        <w:t>ožnost použití jiného obsypového materiálu</w:t>
      </w:r>
      <w:r w:rsidR="007B0DDC">
        <w:t>,</w:t>
      </w:r>
      <w:r w:rsidRPr="000E4F8B">
        <w:t xml:space="preserve"> než </w:t>
      </w:r>
      <w:r w:rsidR="002A0A2C">
        <w:t>uvedeného v</w:t>
      </w:r>
      <w:r w:rsidR="00514C90">
        <w:t> </w:t>
      </w:r>
      <w:r w:rsidR="002A0A2C">
        <w:t>tabulce</w:t>
      </w:r>
      <w:r w:rsidRPr="000E4F8B">
        <w:t xml:space="preserve"> musí být schváleno </w:t>
      </w:r>
      <w:r w:rsidR="00C139B3">
        <w:t>OAM</w:t>
      </w:r>
      <w:r w:rsidR="001A2AED">
        <w:t xml:space="preserve"> (RAM</w:t>
      </w:r>
      <w:r w:rsidR="00DF7E91">
        <w:t>)</w:t>
      </w:r>
      <w:r w:rsidRPr="000E4F8B">
        <w:t xml:space="preserve">, konkrétně Poskytovatelem </w:t>
      </w:r>
      <w:r w:rsidR="002A0A2C">
        <w:t>I</w:t>
      </w:r>
      <w:r>
        <w:t>V</w:t>
      </w:r>
      <w:r w:rsidRPr="000E4F8B">
        <w:t xml:space="preserve">, (u oprav Poskytovatelem PUS). Použití výkopku pro konkrétní úsek stavby se povoluje zápisem </w:t>
      </w:r>
      <w:r w:rsidR="00770587" w:rsidRPr="000E4F8B">
        <w:t>do</w:t>
      </w:r>
      <w:r w:rsidR="00770587">
        <w:t> </w:t>
      </w:r>
      <w:r w:rsidRPr="000E4F8B">
        <w:t>stavebního deníku.</w:t>
      </w:r>
    </w:p>
    <w:p w14:paraId="0F35E26F" w14:textId="4435BC13" w:rsidR="00351EE8" w:rsidRDefault="00351EE8" w:rsidP="00214213">
      <w:pPr>
        <w:pStyle w:val="stylTextkapitoly"/>
      </w:pPr>
      <w:r w:rsidRPr="003015FC">
        <w:t>Zhotovitel je povinen na staveništích a při provádění prací dodržovat požadavky k</w:t>
      </w:r>
      <w:r w:rsidR="00514C90">
        <w:t> </w:t>
      </w:r>
      <w:r w:rsidRPr="003015FC">
        <w:t xml:space="preserve">zajištění bezpečnosti a ochrany zdraví při práci, </w:t>
      </w:r>
      <w:r w:rsidR="004B64F6">
        <w:t>p</w:t>
      </w:r>
      <w:r w:rsidRPr="003015FC">
        <w:t>ředevším je povinen plnit ustano</w:t>
      </w:r>
      <w:r w:rsidR="00E70672">
        <w:t>vení nařízení vlády č. 591/2006 </w:t>
      </w:r>
      <w:r w:rsidRPr="003015FC">
        <w:t xml:space="preserve">Sb., </w:t>
      </w:r>
      <w:r w:rsidR="002770B0" w:rsidRPr="003929A4">
        <w:t>o bližších minimálních požadavcích na bezpečnost a ochranu zdraví při práci na staveništích</w:t>
      </w:r>
      <w:r w:rsidR="00700D99">
        <w:t xml:space="preserve">, </w:t>
      </w:r>
      <w:r w:rsidRPr="003015FC">
        <w:t xml:space="preserve">ve znění pozdějších předpisů, zákona č. 309/2006 Sb., </w:t>
      </w:r>
      <w:r w:rsidR="00BA5D78" w:rsidRPr="00BA5D78">
        <w:t> kterým se upravují další požadavky bezpečnosti a</w:t>
      </w:r>
      <w:r w:rsidR="00CA3BE3">
        <w:t> </w:t>
      </w:r>
      <w:r w:rsidR="00BA5D78" w:rsidRPr="00BA5D78">
        <w:t>ochrany zdraví při práci v</w:t>
      </w:r>
      <w:r w:rsidR="00514C90">
        <w:t> </w:t>
      </w:r>
      <w:r w:rsidR="00BA5D78" w:rsidRPr="00BA5D78">
        <w:t>pracovněprávních vztazích a o zajištění bezpečnosti a ochrany zdraví při</w:t>
      </w:r>
      <w:r w:rsidR="00D41CDA">
        <w:t> </w:t>
      </w:r>
      <w:r w:rsidR="00BA5D78" w:rsidRPr="00BA5D78">
        <w:t>činnosti nebo poskytování služeb mimo pracovněprávní vztahy</w:t>
      </w:r>
      <w:r w:rsidR="00BA5D78">
        <w:t>,</w:t>
      </w:r>
      <w:r w:rsidRPr="003015FC">
        <w:t xml:space="preserve"> ve znění pozdějších předpisů a</w:t>
      </w:r>
      <w:r w:rsidR="00CA3BE3">
        <w:t> </w:t>
      </w:r>
      <w:r w:rsidRPr="003015FC">
        <w:t xml:space="preserve">nařízení vlády č. </w:t>
      </w:r>
      <w:r w:rsidR="001F2B2F">
        <w:t>390</w:t>
      </w:r>
      <w:r w:rsidRPr="003015FC">
        <w:t>/20</w:t>
      </w:r>
      <w:r w:rsidR="001F2B2F">
        <w:t>2</w:t>
      </w:r>
      <w:r w:rsidRPr="003015FC">
        <w:t>1 Sb., ve znění pozdějších předpisů</w:t>
      </w:r>
      <w:r w:rsidR="007A5152">
        <w:t>,</w:t>
      </w:r>
      <w:r w:rsidR="00514C90">
        <w:t>“</w:t>
      </w:r>
      <w:r w:rsidR="00E0464C">
        <w:t xml:space="preserve"> o bližších podmínkách poskytování </w:t>
      </w:r>
      <w:r w:rsidR="007A5152">
        <w:t>osobních ochranných pracovních prostředků, my</w:t>
      </w:r>
      <w:r w:rsidR="00207936">
        <w:t>c</w:t>
      </w:r>
      <w:r w:rsidR="007A5152">
        <w:t>ích, čistících a dezinfekčních prostředků</w:t>
      </w:r>
      <w:r w:rsidRPr="003015FC">
        <w:t>. Dá</w:t>
      </w:r>
      <w:r w:rsidR="00E70672">
        <w:t>le pak požadavky vyplývající ze </w:t>
      </w:r>
      <w:r w:rsidRPr="003015FC">
        <w:t xml:space="preserve">standardů BOZP </w:t>
      </w:r>
      <w:r w:rsidR="00AB26F0">
        <w:t xml:space="preserve">společností </w:t>
      </w:r>
      <w:r w:rsidR="001E4AF2">
        <w:t>skupiny GasNet</w:t>
      </w:r>
      <w:r w:rsidR="00AB26F0" w:rsidRPr="003015FC">
        <w:t xml:space="preserve"> </w:t>
      </w:r>
      <w:r w:rsidRPr="003015FC">
        <w:t>v</w:t>
      </w:r>
      <w:r w:rsidR="00514C90">
        <w:t> </w:t>
      </w:r>
      <w:r w:rsidRPr="003015FC">
        <w:t>aktuálním vydání v</w:t>
      </w:r>
      <w:r w:rsidR="00514C90">
        <w:t> </w:t>
      </w:r>
      <w:r w:rsidRPr="003015FC">
        <w:t>době provádění prací.“</w:t>
      </w:r>
    </w:p>
    <w:p w14:paraId="0672396E" w14:textId="6D5296D4" w:rsidR="00786593" w:rsidRDefault="00786593" w:rsidP="00214213">
      <w:pPr>
        <w:pStyle w:val="stylTextkapitoly"/>
      </w:pPr>
      <w:r>
        <w:t xml:space="preserve">Poskytovatel </w:t>
      </w:r>
      <w:r w:rsidR="002A0A2C">
        <w:t>I</w:t>
      </w:r>
      <w:r>
        <w:t>V</w:t>
      </w:r>
      <w:r w:rsidRPr="000E4F8B">
        <w:t xml:space="preserve"> kontroluje pokládku potrubí a provedení obsypu a zásypu potrubí. Tyto operace musí proběhnout v</w:t>
      </w:r>
      <w:r w:rsidR="00514C90">
        <w:t> </w:t>
      </w:r>
      <w:r w:rsidRPr="000E4F8B">
        <w:t>co nejkratším časovém úseku, aby nemohlo dojít k</w:t>
      </w:r>
      <w:r w:rsidR="00514C90">
        <w:t> </w:t>
      </w:r>
      <w:r w:rsidRPr="000E4F8B">
        <w:t>znečištění výkopu a ohrožení potrubí nevhodným a nebezpečným materiálem.</w:t>
      </w:r>
    </w:p>
    <w:p w14:paraId="0672396F" w14:textId="14713BCE" w:rsidR="00786593" w:rsidRPr="000E4F8B" w:rsidRDefault="00786593" w:rsidP="00214213">
      <w:pPr>
        <w:pStyle w:val="stylTextkapitoly"/>
      </w:pPr>
      <w:r>
        <w:t>O zemních pracích musí zhotovitel vést záznam doložený výkresem skutečného provedení podélného profilu potrubí (dokumentace předaná stavebníkovi), ze které musí být zřejmá hloubka a šířka výkopu, třída zeminy podle rozpojitelnosti, způsob zhutnění včetně výšky jednotlivých vrstev, výška podzemní vody, provedení lože potrubí a provedení zásypu potrubí. V</w:t>
      </w:r>
      <w:r w:rsidR="00514C90">
        <w:t> </w:t>
      </w:r>
      <w:r>
        <w:t>záznamu se uvede jméno odpovědného zaměstnance, který úpravu dna výkopu, obsypu i zásypu řídil.</w:t>
      </w:r>
    </w:p>
    <w:p w14:paraId="06723970" w14:textId="77777777" w:rsidR="00786593" w:rsidRPr="00815730" w:rsidRDefault="00786593" w:rsidP="007E0B66">
      <w:pPr>
        <w:pStyle w:val="stylNadpis3"/>
      </w:pPr>
      <w:bookmarkStart w:id="407" w:name="_Toc293416613"/>
      <w:bookmarkStart w:id="408" w:name="_Toc378844816"/>
      <w:bookmarkStart w:id="409" w:name="_Toc379362061"/>
      <w:bookmarkStart w:id="410" w:name="_Toc523903435"/>
      <w:bookmarkStart w:id="411" w:name="_Toc187848775"/>
      <w:bookmarkStart w:id="412" w:name="_Toc190244618"/>
      <w:r w:rsidRPr="00815730">
        <w:lastRenderedPageBreak/>
        <w:t>Montážní práce</w:t>
      </w:r>
      <w:bookmarkEnd w:id="407"/>
      <w:bookmarkEnd w:id="408"/>
      <w:bookmarkEnd w:id="409"/>
      <w:bookmarkEnd w:id="410"/>
      <w:bookmarkEnd w:id="411"/>
      <w:bookmarkEnd w:id="412"/>
    </w:p>
    <w:p w14:paraId="06723971" w14:textId="1AEFB8AB" w:rsidR="00786593" w:rsidRDefault="00786593" w:rsidP="00214213">
      <w:pPr>
        <w:pStyle w:val="stylTextkapitoly"/>
      </w:pPr>
      <w:r w:rsidRPr="000E4F8B">
        <w:t>Montáž musí být prováděna v</w:t>
      </w:r>
      <w:r w:rsidR="00514C90">
        <w:t> </w:t>
      </w:r>
      <w:r w:rsidRPr="000E4F8B">
        <w:t>souladu s</w:t>
      </w:r>
      <w:r w:rsidR="00514C90">
        <w:t> </w:t>
      </w:r>
      <w:r w:rsidRPr="000E4F8B">
        <w:t>požadavky TPG 702 01 (PE), resp. TPG 702 04 (ocel). Dodavatel stavby musí zamezit po dobu stavby vniknutí vody a nečistot do potrubí. Při ukončení nebo při</w:t>
      </w:r>
      <w:r w:rsidR="00FD70F0">
        <w:t> </w:t>
      </w:r>
      <w:r w:rsidRPr="000E4F8B">
        <w:t>přerušení montážních prací na stavbě, kdy není potrubí pod přímým dozorem zhotovitele (montážní organizace) je vyžadováno těsné zaslepení konců trubek mechanickou zaslepovací zátkou nebo navařovací záslepkou.</w:t>
      </w:r>
    </w:p>
    <w:p w14:paraId="06723972" w14:textId="6018701C" w:rsidR="002A0A2C" w:rsidRDefault="002A0A2C" w:rsidP="00214213">
      <w:pPr>
        <w:pStyle w:val="stylTextkapitoly"/>
      </w:pPr>
      <w:r>
        <w:t>Skladování a jakákoli manipulace s</w:t>
      </w:r>
      <w:r w:rsidR="00514C90">
        <w:t> </w:t>
      </w:r>
      <w:r>
        <w:t>materiálem je prováděna výhradně v</w:t>
      </w:r>
      <w:r w:rsidR="00514C90">
        <w:t> </w:t>
      </w:r>
      <w:r>
        <w:t>souladu s</w:t>
      </w:r>
      <w:r w:rsidR="00514C90">
        <w:t> </w:t>
      </w:r>
      <w:r>
        <w:t>návodem výrobce tohoto materiálu.</w:t>
      </w:r>
    </w:p>
    <w:p w14:paraId="7E8E4A50" w14:textId="41B5D729" w:rsidR="00C57BA0" w:rsidRPr="000E4F8B" w:rsidRDefault="00732F18" w:rsidP="00214213">
      <w:pPr>
        <w:pStyle w:val="stylTextkapitoly"/>
      </w:pPr>
      <w:r>
        <w:t>Při výstavbě plynovodů z PE je nutné dodržovat požadavky uvedené v manuálech výrobců trub a</w:t>
      </w:r>
      <w:r w:rsidR="00CA3BE3">
        <w:t> </w:t>
      </w:r>
      <w:r>
        <w:t>tvarovek</w:t>
      </w:r>
      <w:r w:rsidR="00EA2677">
        <w:t xml:space="preserve"> a to včetně teplot</w:t>
      </w:r>
      <w:r w:rsidR="005D5C4D">
        <w:t xml:space="preserve"> (okolí i PE trubky)</w:t>
      </w:r>
      <w:r w:rsidR="00EA2677">
        <w:t xml:space="preserve">. Zatěžovaná trubka na </w:t>
      </w:r>
      <w:r w:rsidR="005D5C4D">
        <w:t xml:space="preserve">stavbě (typicky trubka která je svařována nebo </w:t>
      </w:r>
      <w:r w:rsidR="00EF7E49">
        <w:t>je podrobována tlakové zkoušce</w:t>
      </w:r>
      <w:r w:rsidR="006A2BA4">
        <w:t>)</w:t>
      </w:r>
      <w:r w:rsidR="00EF7E49">
        <w:t xml:space="preserve"> může mít povrchovou teplotu nejvýše +40°C</w:t>
      </w:r>
      <w:r w:rsidR="006A2BA4">
        <w:t xml:space="preserve">. </w:t>
      </w:r>
      <w:r w:rsidR="005F24D6">
        <w:t>N</w:t>
      </w:r>
      <w:r w:rsidR="00EF7E49">
        <w:t>e</w:t>
      </w:r>
      <w:r w:rsidR="005F24D6">
        <w:t xml:space="preserve">má být </w:t>
      </w:r>
      <w:r w:rsidR="00EF7E49">
        <w:t>vystavena p</w:t>
      </w:r>
      <w:r w:rsidR="005F24D6">
        <w:t>římému slunečnímu záření</w:t>
      </w:r>
      <w:r w:rsidR="00B16285">
        <w:t xml:space="preserve">, které může povrch ohřát na teplotu </w:t>
      </w:r>
      <w:r w:rsidR="001F2223">
        <w:t>vyšší (60-70°C).</w:t>
      </w:r>
    </w:p>
    <w:p w14:paraId="06723973" w14:textId="77777777" w:rsidR="00786593" w:rsidRPr="00815730" w:rsidRDefault="00786593" w:rsidP="001C1BE7">
      <w:pPr>
        <w:pStyle w:val="stylNadpisneslovan"/>
      </w:pPr>
      <w:bookmarkStart w:id="413" w:name="_Toc293416614"/>
      <w:bookmarkStart w:id="414" w:name="_Toc378844817"/>
      <w:r w:rsidRPr="00815730">
        <w:t>Požadavky na kvalifikaci zhotovitelů nad rámec TPG</w:t>
      </w:r>
      <w:bookmarkEnd w:id="413"/>
      <w:bookmarkEnd w:id="414"/>
    </w:p>
    <w:p w14:paraId="06723974" w14:textId="2491C96D" w:rsidR="00786593" w:rsidRDefault="00786593" w:rsidP="00214213">
      <w:pPr>
        <w:pStyle w:val="stylTextkapitoly"/>
      </w:pPr>
      <w:r w:rsidRPr="000E4F8B">
        <w:t>Montážní práce u staveb v</w:t>
      </w:r>
      <w:r w:rsidR="00514C90">
        <w:t> </w:t>
      </w:r>
      <w:r w:rsidRPr="000E4F8B">
        <w:t xml:space="preserve">investorství </w:t>
      </w:r>
      <w:r>
        <w:t>PDS</w:t>
      </w:r>
      <w:r w:rsidRPr="000E4F8B">
        <w:t xml:space="preserve"> u přeložek MS a propojovací práce na MS smí provádět výhradně organizace certifikované dle TPG 923 01.</w:t>
      </w:r>
      <w:r>
        <w:t xml:space="preserve"> Kvalifikace</w:t>
      </w:r>
      <w:r w:rsidRPr="000E4F8B">
        <w:t xml:space="preserve"> musí odpovídat typu PZ </w:t>
      </w:r>
      <w:r w:rsidR="003929A4">
        <w:t>dle </w:t>
      </w:r>
      <w:r>
        <w:t xml:space="preserve">certifikačního rozsahu </w:t>
      </w:r>
      <w:r w:rsidRPr="000E4F8B">
        <w:t>(ocel, plast</w:t>
      </w:r>
      <w:r>
        <w:t>, dimenze)</w:t>
      </w:r>
      <w:r w:rsidRPr="000E4F8B">
        <w:t xml:space="preserve"> a prováděné činnosti.</w:t>
      </w:r>
    </w:p>
    <w:p w14:paraId="06723987" w14:textId="77777777" w:rsidR="00786593" w:rsidRPr="000F55AE" w:rsidRDefault="00786593" w:rsidP="007E0B66">
      <w:pPr>
        <w:pStyle w:val="stylNadpis3"/>
      </w:pPr>
      <w:bookmarkStart w:id="415" w:name="_Toc293416617"/>
      <w:bookmarkStart w:id="416" w:name="_Toc378844820"/>
      <w:bookmarkStart w:id="417" w:name="_Toc379362063"/>
      <w:bookmarkStart w:id="418" w:name="_Toc523903437"/>
      <w:bookmarkStart w:id="419" w:name="_Toc187848776"/>
      <w:bookmarkStart w:id="420" w:name="_Toc190244619"/>
      <w:r w:rsidRPr="000F55AE">
        <w:t>Čištění, tlaková zkouška, revize, dozor stavby</w:t>
      </w:r>
      <w:bookmarkEnd w:id="415"/>
      <w:bookmarkEnd w:id="416"/>
      <w:bookmarkEnd w:id="417"/>
      <w:bookmarkEnd w:id="418"/>
      <w:bookmarkEnd w:id="419"/>
      <w:bookmarkEnd w:id="420"/>
    </w:p>
    <w:p w14:paraId="06723988" w14:textId="77777777" w:rsidR="00786593" w:rsidRPr="000F55AE" w:rsidRDefault="00786593" w:rsidP="00214213">
      <w:pPr>
        <w:pStyle w:val="stylNadpis4"/>
      </w:pPr>
      <w:bookmarkStart w:id="421" w:name="_Toc293416618"/>
      <w:bookmarkStart w:id="422" w:name="_Toc378844821"/>
      <w:r w:rsidRPr="000F55AE">
        <w:t>Čištění potrubí</w:t>
      </w:r>
      <w:bookmarkEnd w:id="421"/>
      <w:bookmarkEnd w:id="422"/>
    </w:p>
    <w:p w14:paraId="06723989" w14:textId="6E22CCD4" w:rsidR="00786593" w:rsidRDefault="00786593" w:rsidP="00F234C7">
      <w:pPr>
        <w:pStyle w:val="stylTextkapitoly"/>
      </w:pPr>
      <w:r>
        <w:t>Všechny plynovody a přípojky musí být předány k</w:t>
      </w:r>
      <w:r w:rsidR="00514C90">
        <w:t> </w:t>
      </w:r>
      <w:r>
        <w:t>provozování s</w:t>
      </w:r>
      <w:r w:rsidR="00514C90">
        <w:t> </w:t>
      </w:r>
      <w:r>
        <w:t>čistým a suchým vnitřním povrchem.</w:t>
      </w:r>
      <w:r w:rsidR="00214213">
        <w:t xml:space="preserve"> </w:t>
      </w:r>
      <w:r>
        <w:t xml:space="preserve">Čištění plynovodu musí Poskytovatel </w:t>
      </w:r>
      <w:r w:rsidR="002A0A2C">
        <w:t>I</w:t>
      </w:r>
      <w:r>
        <w:t>V vyžadovat pokaždé, vznikne-li důvodné podezření ze zaplavení</w:t>
      </w:r>
      <w:r w:rsidR="00214213">
        <w:t xml:space="preserve"> </w:t>
      </w:r>
      <w:r>
        <w:t>potrubí vodou, znečištění při montáži, skladování nebo v</w:t>
      </w:r>
      <w:r w:rsidR="00514C90">
        <w:t> </w:t>
      </w:r>
      <w:r>
        <w:t>průběhu tlakové zkoušky provedené kompresorem</w:t>
      </w:r>
      <w:r w:rsidR="00214213">
        <w:t xml:space="preserve"> </w:t>
      </w:r>
      <w:r>
        <w:t>bez odlučovače vlhkosti.</w:t>
      </w:r>
      <w:r w:rsidR="00C96ECB">
        <w:t xml:space="preserve"> </w:t>
      </w:r>
      <w:r w:rsidR="00DC2890">
        <w:t xml:space="preserve">V případě </w:t>
      </w:r>
      <w:r w:rsidR="009F278C">
        <w:t>vážného</w:t>
      </w:r>
      <w:r w:rsidR="00DC2890">
        <w:t xml:space="preserve"> podezření</w:t>
      </w:r>
      <w:r w:rsidR="009F278C">
        <w:t xml:space="preserve"> na vniknutí vlhkosti je možné </w:t>
      </w:r>
      <w:r w:rsidR="00993797">
        <w:t xml:space="preserve">ověřit suchost plynovodu </w:t>
      </w:r>
      <w:r w:rsidR="0089721D">
        <w:t xml:space="preserve">změřením obsahu vody ve vzduchu po tlakové zkoušce a porovnat tuto hodnotu s obsahem vody </w:t>
      </w:r>
      <w:r w:rsidR="003F125C">
        <w:t>v plynu v</w:t>
      </w:r>
      <w:r w:rsidR="000375DD">
        <w:t xml:space="preserve"> plynovodu na který má být </w:t>
      </w:r>
      <w:r w:rsidR="00E46E37">
        <w:t xml:space="preserve">nový úsek </w:t>
      </w:r>
      <w:r w:rsidR="00CC15D6">
        <w:t>napojen. Pokud je obsah vody v novém úseku vyšší</w:t>
      </w:r>
      <w:r w:rsidR="008218BA">
        <w:t xml:space="preserve">, </w:t>
      </w:r>
      <w:r w:rsidR="00572633">
        <w:t>je po zhotoviteli požadováno sušení nového úseku</w:t>
      </w:r>
      <w:r w:rsidR="00786CB5">
        <w:t xml:space="preserve"> alespoň na hodnotu obsahu vody v</w:t>
      </w:r>
      <w:r w:rsidR="00F17A05">
        <w:t> </w:t>
      </w:r>
      <w:r w:rsidR="00AE4AD1">
        <w:t>plynu</w:t>
      </w:r>
      <w:r w:rsidR="00F17A05">
        <w:t>,</w:t>
      </w:r>
      <w:r w:rsidR="00AE4AD1">
        <w:t xml:space="preserve"> v plynovodu na který bude nový úsek napojen</w:t>
      </w:r>
      <w:r w:rsidR="00F17A05">
        <w:t>.</w:t>
      </w:r>
    </w:p>
    <w:p w14:paraId="033DEBDC" w14:textId="59B4FD39" w:rsidR="00F234C7" w:rsidRDefault="000524BA" w:rsidP="213C3E01">
      <w:pPr>
        <w:pStyle w:val="stylNadpis4"/>
        <w:numPr>
          <w:ilvl w:val="3"/>
          <w:numId w:val="6"/>
        </w:numPr>
      </w:pPr>
      <w:r>
        <w:t>Sušení</w:t>
      </w:r>
      <w:r w:rsidR="00F234C7">
        <w:t xml:space="preserve"> potrubí</w:t>
      </w:r>
    </w:p>
    <w:p w14:paraId="0672398A" w14:textId="7B2CDD97" w:rsidR="00786593" w:rsidRPr="00F0316A" w:rsidRDefault="00786593" w:rsidP="00214213">
      <w:pPr>
        <w:pStyle w:val="stylTextkapitoly"/>
      </w:pPr>
      <w:r>
        <w:t xml:space="preserve">Sušení plynovodu provede zhotovitel na svůj náklad. </w:t>
      </w:r>
      <w:r w:rsidRPr="00F0316A">
        <w:t xml:space="preserve">Pokud není čištění </w:t>
      </w:r>
      <w:r>
        <w:t xml:space="preserve">a sušení </w:t>
      </w:r>
      <w:r w:rsidRPr="00F0316A">
        <w:t>plynovodu řešeno již v</w:t>
      </w:r>
      <w:r w:rsidR="00514C90">
        <w:t> </w:t>
      </w:r>
      <w:r w:rsidRPr="00F0316A">
        <w:t>PD, způsob a technologii čištění navrhuje</w:t>
      </w:r>
      <w:r>
        <w:t xml:space="preserve"> </w:t>
      </w:r>
      <w:r w:rsidRPr="00F0316A">
        <w:t xml:space="preserve">dodavatel a schvaluje </w:t>
      </w:r>
      <w:r>
        <w:t xml:space="preserve">Poskytovatel </w:t>
      </w:r>
      <w:r w:rsidR="002A0A2C">
        <w:t>I</w:t>
      </w:r>
      <w:r>
        <w:t>V</w:t>
      </w:r>
      <w:r w:rsidRPr="00F0316A">
        <w:t>. Čištění plynovodu se provádí postupy uvedenými v</w:t>
      </w:r>
      <w:r w:rsidR="00514C90">
        <w:t> </w:t>
      </w:r>
      <w:r w:rsidRPr="00F0316A">
        <w:t>TPG 702 11,</w:t>
      </w:r>
      <w:r>
        <w:t xml:space="preserve"> </w:t>
      </w:r>
      <w:r w:rsidRPr="00F0316A">
        <w:t>určenými pro příslušný materiál plynovodu. P</w:t>
      </w:r>
      <w:r w:rsidR="00E70672">
        <w:t>ři </w:t>
      </w:r>
      <w:r w:rsidRPr="00F0316A">
        <w:t xml:space="preserve">čištění musí být přítomen </w:t>
      </w:r>
      <w:r>
        <w:t xml:space="preserve">Poskytovatel </w:t>
      </w:r>
      <w:r w:rsidR="002A0A2C">
        <w:t>I</w:t>
      </w:r>
      <w:r>
        <w:t>V</w:t>
      </w:r>
      <w:r w:rsidRPr="00F0316A">
        <w:t>. O vyčištění potrubí</w:t>
      </w:r>
      <w:r>
        <w:t xml:space="preserve"> </w:t>
      </w:r>
      <w:r w:rsidRPr="00F0316A">
        <w:t>provede dodavatelská firma zápis do stavebního deníku.</w:t>
      </w:r>
    </w:p>
    <w:p w14:paraId="0672398B" w14:textId="77777777" w:rsidR="00786593" w:rsidRPr="000F55AE" w:rsidRDefault="73494089" w:rsidP="00214213">
      <w:pPr>
        <w:pStyle w:val="stylNadpis4"/>
      </w:pPr>
      <w:bookmarkStart w:id="423" w:name="_Toc293416619"/>
      <w:bookmarkStart w:id="424" w:name="_Toc378844822"/>
      <w:r>
        <w:t>Tlakové zkoušky, revizní zpráva</w:t>
      </w:r>
      <w:bookmarkEnd w:id="423"/>
      <w:bookmarkEnd w:id="424"/>
    </w:p>
    <w:p w14:paraId="0672398C" w14:textId="47E23030" w:rsidR="00786593" w:rsidRPr="00F0316A" w:rsidRDefault="00786593" w:rsidP="00723C1F">
      <w:pPr>
        <w:pStyle w:val="stylNadodrky"/>
      </w:pPr>
      <w:r w:rsidRPr="00F0316A">
        <w:t>Tlakové zkoušky se provádí v</w:t>
      </w:r>
      <w:r w:rsidR="00514C90">
        <w:t> </w:t>
      </w:r>
      <w:r w:rsidRPr="00F0316A">
        <w:t>souladu s:</w:t>
      </w:r>
    </w:p>
    <w:p w14:paraId="0672398D" w14:textId="77777777" w:rsidR="00786593" w:rsidRPr="00F0316A" w:rsidRDefault="73494089" w:rsidP="007E0C8B">
      <w:pPr>
        <w:pStyle w:val="stylseznamsymbol"/>
      </w:pPr>
      <w:r>
        <w:t>TPG 702 04, a ČSN EN 12327 – ocelové MS;</w:t>
      </w:r>
    </w:p>
    <w:p w14:paraId="0672398E" w14:textId="4B5F6FE3" w:rsidR="00786593" w:rsidRDefault="73494089" w:rsidP="007E0C8B">
      <w:pPr>
        <w:pStyle w:val="stylseznamsymbol"/>
      </w:pPr>
      <w:r>
        <w:t>TPG 702 01</w:t>
      </w:r>
      <w:r w:rsidR="2D1E2D68">
        <w:t>, a ČSN EN 12</w:t>
      </w:r>
      <w:r w:rsidR="2AA66CD3">
        <w:t>327</w:t>
      </w:r>
      <w:r>
        <w:t xml:space="preserve"> – MS z</w:t>
      </w:r>
      <w:r w:rsidR="2BBC92A4">
        <w:t> </w:t>
      </w:r>
      <w:r>
        <w:t>PE.</w:t>
      </w:r>
    </w:p>
    <w:p w14:paraId="0672398F" w14:textId="77777777" w:rsidR="00214213" w:rsidRPr="00F0316A" w:rsidRDefault="00214213" w:rsidP="00214213">
      <w:pPr>
        <w:pStyle w:val="stylText"/>
      </w:pPr>
    </w:p>
    <w:p w14:paraId="06723990" w14:textId="3121F473" w:rsidR="00786593" w:rsidRPr="00F0316A" w:rsidRDefault="00786593" w:rsidP="003929A4">
      <w:pPr>
        <w:pStyle w:val="stylTextkapitoly"/>
      </w:pPr>
      <w:r w:rsidRPr="00F0316A">
        <w:lastRenderedPageBreak/>
        <w:t>Postup stanovující přesné provedení tlakové zkoušky NTL a STL plynovodů musí být součástí projektu.</w:t>
      </w:r>
      <w:r w:rsidR="00CD2537">
        <w:t xml:space="preserve"> Minimální tlak tlakové zkoušky u NTL a STL plynovodů je 600 kPa.</w:t>
      </w:r>
    </w:p>
    <w:p w14:paraId="06723991" w14:textId="27543820" w:rsidR="00786593" w:rsidRPr="00F0316A" w:rsidRDefault="00786593" w:rsidP="00214213">
      <w:pPr>
        <w:pStyle w:val="stylTextkapitoly"/>
      </w:pPr>
      <w:r w:rsidRPr="00F0316A">
        <w:t>Pro tlakovou zkoušku zpracuje revizní technik dodavatele montážních prací technologický postup, který</w:t>
      </w:r>
      <w:r w:rsidR="00214213">
        <w:t xml:space="preserve"> </w:t>
      </w:r>
      <w:r w:rsidRPr="00F0316A">
        <w:t xml:space="preserve">schválí </w:t>
      </w:r>
      <w:r>
        <w:t xml:space="preserve">Poskytovatel </w:t>
      </w:r>
      <w:r w:rsidR="002A0A2C">
        <w:t>I</w:t>
      </w:r>
      <w:r>
        <w:t>V (kontroluje soula</w:t>
      </w:r>
      <w:r w:rsidR="002A0A2C">
        <w:t>d</w:t>
      </w:r>
      <w:r>
        <w:t xml:space="preserve"> s</w:t>
      </w:r>
      <w:r w:rsidR="00514C90">
        <w:t> </w:t>
      </w:r>
      <w:r>
        <w:t>PD)</w:t>
      </w:r>
      <w:r w:rsidRPr="00F0316A">
        <w:t xml:space="preserve">. Tlaková zkouška se provádí za účasti </w:t>
      </w:r>
      <w:r>
        <w:t>P</w:t>
      </w:r>
      <w:r w:rsidRPr="00F0316A">
        <w:t xml:space="preserve">oskytovatele </w:t>
      </w:r>
      <w:r w:rsidR="002A0A2C">
        <w:t>I</w:t>
      </w:r>
      <w:r>
        <w:t>V.</w:t>
      </w:r>
    </w:p>
    <w:p w14:paraId="06723992" w14:textId="64F9E33D" w:rsidR="00786593" w:rsidRPr="00F0316A" w:rsidRDefault="00786593" w:rsidP="00214213">
      <w:pPr>
        <w:pStyle w:val="stylTextkapitoly"/>
      </w:pPr>
      <w:r w:rsidRPr="00F0316A">
        <w:t>O výsledku zkoušky vystaví revizní technik dodavatele protokol</w:t>
      </w:r>
      <w:r w:rsidR="003929A4">
        <w:t>. Pokud nebude bezprostředně po </w:t>
      </w:r>
      <w:r w:rsidRPr="00F0316A">
        <w:t>úspěšném</w:t>
      </w:r>
      <w:r w:rsidR="00E43780">
        <w:t xml:space="preserve"> </w:t>
      </w:r>
      <w:r w:rsidRPr="00F0316A">
        <w:t>provedení tlakové zkoušky PZ uvedeno do provozu, sníží se přetlak na 100 kPa a médium se ponechá</w:t>
      </w:r>
      <w:r w:rsidR="00E43780">
        <w:t xml:space="preserve"> </w:t>
      </w:r>
      <w:r w:rsidRPr="00F0316A">
        <w:t>v</w:t>
      </w:r>
      <w:r w:rsidR="00514C90">
        <w:t> </w:t>
      </w:r>
      <w:r w:rsidRPr="00F0316A">
        <w:t>odděleném úseku MS až do jeho uvedení do provozu.</w:t>
      </w:r>
    </w:p>
    <w:p w14:paraId="06723993" w14:textId="134C21FB" w:rsidR="00786593" w:rsidRPr="00F0316A" w:rsidRDefault="00786593" w:rsidP="00214213">
      <w:pPr>
        <w:pStyle w:val="stylTextkapitoly"/>
      </w:pPr>
      <w:r w:rsidRPr="00F0316A">
        <w:t xml:space="preserve">U „zahušťovacích přípojek“ budovaných </w:t>
      </w:r>
      <w:r>
        <w:t>technickými partnery</w:t>
      </w:r>
      <w:r w:rsidRPr="00F0316A">
        <w:t xml:space="preserve"> provádí </w:t>
      </w:r>
      <w:r>
        <w:t xml:space="preserve">Poskytovatel </w:t>
      </w:r>
      <w:r w:rsidR="002A0A2C">
        <w:t>I</w:t>
      </w:r>
      <w:r>
        <w:t>V</w:t>
      </w:r>
      <w:r w:rsidRPr="00F0316A">
        <w:t xml:space="preserve"> při tlakové zkoušce</w:t>
      </w:r>
      <w:r w:rsidR="00214213">
        <w:t xml:space="preserve"> </w:t>
      </w:r>
      <w:r w:rsidRPr="00F0316A">
        <w:t>pouze namátkovou kontrolu.</w:t>
      </w:r>
    </w:p>
    <w:p w14:paraId="06723994" w14:textId="618F7D2A" w:rsidR="00786593" w:rsidRPr="00F0316A" w:rsidRDefault="00786593" w:rsidP="00723C1F">
      <w:pPr>
        <w:pStyle w:val="stylNadpisneslovan"/>
      </w:pPr>
      <w:r w:rsidRPr="00F0316A">
        <w:t>Dozor/dohled v</w:t>
      </w:r>
      <w:r w:rsidR="00514C90">
        <w:t> </w:t>
      </w:r>
      <w:r w:rsidRPr="00F0316A">
        <w:t>průběhu stavby, předání a převzetí stavby, uvedení stavby do provozu</w:t>
      </w:r>
    </w:p>
    <w:p w14:paraId="06723995" w14:textId="0554FB2D" w:rsidR="00786593" w:rsidRPr="00F0316A" w:rsidRDefault="00786593" w:rsidP="00E43780">
      <w:pPr>
        <w:pStyle w:val="stylTextkapitoly"/>
      </w:pPr>
      <w:r>
        <w:t>Provádění kontrolních činností při přípravě a realizaci staveb MS a postupy při jejich předávání a</w:t>
      </w:r>
      <w:r w:rsidR="00CA3BE3">
        <w:t> </w:t>
      </w:r>
      <w:r>
        <w:t>uvádění</w:t>
      </w:r>
      <w:r w:rsidR="00E43780">
        <w:t xml:space="preserve"> </w:t>
      </w:r>
      <w:r>
        <w:t>do provozu musí být v</w:t>
      </w:r>
      <w:r w:rsidR="00514C90">
        <w:t> </w:t>
      </w:r>
      <w:r>
        <w:t>souladu s</w:t>
      </w:r>
      <w:r w:rsidR="00514C90">
        <w:t> </w:t>
      </w:r>
      <w:r>
        <w:t xml:space="preserve">interním předpisem PDS </w:t>
      </w:r>
      <w:r w:rsidR="00514C90">
        <w:t>–</w:t>
      </w:r>
      <w:r>
        <w:t xml:space="preserve"> Plánování</w:t>
      </w:r>
      <w:r w:rsidR="007A12E3">
        <w:t xml:space="preserve"> investic</w:t>
      </w:r>
      <w:r w:rsidR="00CA5B7D">
        <w:t xml:space="preserve"> a nákladů do PZ a jejich řízení</w:t>
      </w:r>
      <w:r>
        <w:t>.</w:t>
      </w:r>
    </w:p>
    <w:p w14:paraId="06723996" w14:textId="77777777" w:rsidR="00786593" w:rsidRDefault="00786593" w:rsidP="00E43780">
      <w:pPr>
        <w:pStyle w:val="stylNadpis2"/>
      </w:pPr>
      <w:bookmarkStart w:id="425" w:name="_Toc293416620"/>
      <w:bookmarkStart w:id="426" w:name="_Toc378844823"/>
      <w:bookmarkStart w:id="427" w:name="_Toc379362064"/>
      <w:bookmarkStart w:id="428" w:name="_Toc523903438"/>
      <w:bookmarkStart w:id="429" w:name="_Ref92723340"/>
      <w:bookmarkStart w:id="430" w:name="_Ref131485244"/>
      <w:bookmarkStart w:id="431" w:name="_Toc187848777"/>
      <w:bookmarkStart w:id="432" w:name="_Toc190244620"/>
      <w:r w:rsidRPr="00885890">
        <w:t>Další požadavky na provádění oprav MS</w:t>
      </w:r>
      <w:bookmarkEnd w:id="425"/>
      <w:bookmarkEnd w:id="426"/>
      <w:bookmarkEnd w:id="427"/>
      <w:bookmarkEnd w:id="428"/>
      <w:bookmarkEnd w:id="429"/>
      <w:bookmarkEnd w:id="430"/>
      <w:bookmarkEnd w:id="431"/>
      <w:bookmarkEnd w:id="432"/>
    </w:p>
    <w:p w14:paraId="43FB11C5" w14:textId="4818E065" w:rsidR="00351EE8" w:rsidRDefault="00F05715" w:rsidP="007E0B66">
      <w:pPr>
        <w:pStyle w:val="stylNadpis3"/>
      </w:pPr>
      <w:bookmarkStart w:id="433" w:name="_Toc378844824"/>
      <w:bookmarkStart w:id="434" w:name="_Toc187848778"/>
      <w:bookmarkStart w:id="435" w:name="_Toc190244621"/>
      <w:bookmarkStart w:id="436" w:name="_Toc293416621"/>
      <w:bookmarkStart w:id="437" w:name="_Toc378844825"/>
      <w:bookmarkStart w:id="438" w:name="_Toc379362065"/>
      <w:bookmarkStart w:id="439" w:name="_Toc523903439"/>
      <w:bookmarkEnd w:id="433"/>
      <w:r>
        <w:t xml:space="preserve">Tabulka minimálních požadavků </w:t>
      </w:r>
      <w:r w:rsidR="0081750E">
        <w:t>na zařízení pro dočasné uzavírání průtoku plynu</w:t>
      </w:r>
      <w:bookmarkEnd w:id="434"/>
      <w:bookmarkEnd w:id="435"/>
    </w:p>
    <w:p w14:paraId="2F3E0B26" w14:textId="7D65546F" w:rsidR="004906A4" w:rsidRDefault="008532C1">
      <w:pPr>
        <w:pStyle w:val="stylTextkapitoly"/>
      </w:pPr>
      <w:r>
        <w:t>Z důvodu bezpečnosti a provozní spolehlivosti při realizaci technologických pracovních postupů na</w:t>
      </w:r>
      <w:r w:rsidR="00FD70F0">
        <w:t> </w:t>
      </w:r>
      <w:r>
        <w:t>plynovodech distribuční soustavy, na stavbách realizovaných na PZ ve správě společnosti GasNet budou pro uzavírání průtoku plynu</w:t>
      </w:r>
      <w:r w:rsidR="00427A44">
        <w:t xml:space="preserve">, </w:t>
      </w:r>
      <w:r w:rsidR="002F6C1A">
        <w:t xml:space="preserve">při </w:t>
      </w:r>
      <w:r w:rsidR="00A00E0C">
        <w:t>pra</w:t>
      </w:r>
      <w:r w:rsidR="008A2ECE">
        <w:t>cích</w:t>
      </w:r>
      <w:r w:rsidR="002F6C1A">
        <w:t xml:space="preserve"> se zvýšeným nebezpečím,</w:t>
      </w:r>
      <w:r>
        <w:t xml:space="preserve"> používány dále uvedené technologie </w:t>
      </w:r>
      <w:r w:rsidR="006A7427">
        <w:t xml:space="preserve">viz </w:t>
      </w:r>
      <w:r w:rsidR="00916751">
        <w:t>Tabulka minimálních požadavků</w:t>
      </w:r>
      <w:r w:rsidR="004906A4">
        <w:t>.</w:t>
      </w:r>
      <w:r>
        <w:t xml:space="preserve"> </w:t>
      </w:r>
      <w:r w:rsidR="00191ECD">
        <w:t xml:space="preserve">V Tabulce nejsou uváděny technologie </w:t>
      </w:r>
      <w:r w:rsidR="00EF26FD">
        <w:t>stlačování oceli (nevratná deformace</w:t>
      </w:r>
      <w:r w:rsidR="008278AC">
        <w:t xml:space="preserve"> potrubí plynovodu).</w:t>
      </w:r>
      <w:r w:rsidR="00560AE5">
        <w:t xml:space="preserve"> Provádění stlačování oceli na stavbách v investorství GasNetu popisuje T</w:t>
      </w:r>
      <w:r w:rsidR="00393502">
        <w:t>PČ-10 Stlačování MS-ocel; DS_MN</w:t>
      </w:r>
      <w:r w:rsidR="007A2728">
        <w:t>_</w:t>
      </w:r>
      <w:r w:rsidR="00393502">
        <w:t>S09</w:t>
      </w:r>
      <w:r w:rsidR="007A2728">
        <w:t>_10.</w:t>
      </w:r>
    </w:p>
    <w:p w14:paraId="1E2C2FC7" w14:textId="3101AFB2" w:rsidR="003C4DE4" w:rsidRDefault="00DC157F">
      <w:pPr>
        <w:pStyle w:val="stylTextkapitoly"/>
      </w:pPr>
      <w:r>
        <w:t xml:space="preserve">Pro všechny dimenze </w:t>
      </w:r>
      <w:r w:rsidR="00237757">
        <w:t xml:space="preserve">a tlakové hladiny </w:t>
      </w:r>
      <w:r>
        <w:t>na NTL a STL plynovodech</w:t>
      </w:r>
      <w:r w:rsidR="00237757">
        <w:t xml:space="preserve"> </w:t>
      </w:r>
      <w:r w:rsidR="008C73AB">
        <w:t>je minimální poče</w:t>
      </w:r>
      <w:r w:rsidR="003A75A0">
        <w:t xml:space="preserve">t </w:t>
      </w:r>
      <w:r w:rsidR="00BF3F27">
        <w:t>nasazených uzavíracích balonů na každé straně uzavíraného potrubí 2 k</w:t>
      </w:r>
      <w:r w:rsidR="00736C92">
        <w:t>u</w:t>
      </w:r>
      <w:r w:rsidR="00BF3F27">
        <w:t>s</w:t>
      </w:r>
      <w:r w:rsidR="00736C92">
        <w:t>y.</w:t>
      </w:r>
    </w:p>
    <w:p w14:paraId="703609FB" w14:textId="5A71D286" w:rsidR="00D26BA4" w:rsidRDefault="00D26BA4" w:rsidP="00B84BCF">
      <w:pPr>
        <w:pStyle w:val="stylTextkapitoly"/>
      </w:pPr>
      <w:r>
        <w:t>Tabulka</w:t>
      </w:r>
      <w:r w:rsidR="00363944">
        <w:t xml:space="preserve"> minimálních požadavků na zařízení pro dočasné uzavírání průtoku plynu</w:t>
      </w:r>
      <w:r w:rsidR="00434611">
        <w:t xml:space="preserve"> se vztahuje na plánované stavby</w:t>
      </w:r>
      <w:r w:rsidR="00060E1B">
        <w:t xml:space="preserve"> a opravy. V případě </w:t>
      </w:r>
      <w:r w:rsidR="001E6071">
        <w:t>odstraňování havárií a závažných poruch s nutností okamžitého zásahu</w:t>
      </w:r>
      <w:r w:rsidR="008D3C85">
        <w:t xml:space="preserve"> se postupuje dle aktuálních možností konkrétního zhotovitele </w:t>
      </w:r>
      <w:r w:rsidR="00106A7D">
        <w:t>s</w:t>
      </w:r>
      <w:r w:rsidR="008D3C85">
        <w:t xml:space="preserve">e zřetelem k disponibilitě příslušné </w:t>
      </w:r>
      <w:r w:rsidR="00B55407">
        <w:t>technologie a dodržení vysokého bezpečnostního standartu.</w:t>
      </w:r>
    </w:p>
    <w:p w14:paraId="05F08288" w14:textId="469F5ADD" w:rsidR="00787CC0" w:rsidRDefault="008532C1" w:rsidP="00574EE4">
      <w:pPr>
        <w:pStyle w:val="stylTextkapitoly"/>
      </w:pPr>
      <w:r>
        <w:t>Toto ustanovení se vztahuje pouze na plynovody a přípojky v dimenzích od d63, resp. DN</w:t>
      </w:r>
      <w:r w:rsidR="0076604D">
        <w:t>6</w:t>
      </w:r>
      <w:r>
        <w:t>5, na</w:t>
      </w:r>
      <w:r w:rsidR="00FD70F0">
        <w:t> </w:t>
      </w:r>
      <w:r>
        <w:t>všechny hladiny provozního přetlaku (do 400 kPa).</w:t>
      </w:r>
    </w:p>
    <w:p w14:paraId="358A55EE" w14:textId="545486CC" w:rsidR="00994865" w:rsidRPr="00160E4D" w:rsidRDefault="00994865" w:rsidP="00614908">
      <w:pPr>
        <w:pStyle w:val="stylText"/>
      </w:pPr>
      <w:r>
        <w:br w:type="page"/>
      </w:r>
    </w:p>
    <w:p w14:paraId="0BFD373A" w14:textId="37C1271D" w:rsidR="00E7224C" w:rsidRPr="00B40103" w:rsidRDefault="00E7224C" w:rsidP="00574EE4">
      <w:pPr>
        <w:pStyle w:val="stylTextkapitoly"/>
        <w:rPr>
          <w:b/>
          <w:bCs/>
        </w:rPr>
      </w:pPr>
      <w:r w:rsidRPr="00B40103">
        <w:rPr>
          <w:b/>
          <w:bCs/>
        </w:rPr>
        <w:lastRenderedPageBreak/>
        <w:t>Tabulka minimálních požadavků na zařízení pro dočasné uzavírání průtoku plynu</w:t>
      </w:r>
    </w:p>
    <w:p w14:paraId="685AA168" w14:textId="3C677D10" w:rsidR="00062AB2" w:rsidRDefault="003819F7" w:rsidP="00574EE4">
      <w:pPr>
        <w:pStyle w:val="stylTextkapitoly"/>
      </w:pPr>
      <w:r>
        <w:rPr>
          <w:noProof/>
        </w:rPr>
        <w:drawing>
          <wp:inline distT="0" distB="0" distL="0" distR="0" wp14:anchorId="15C6FB37" wp14:editId="0D90C90C">
            <wp:extent cx="6200601" cy="3943350"/>
            <wp:effectExtent l="0" t="0" r="0" b="0"/>
            <wp:docPr id="12244540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54015" name=""/>
                    <pic:cNvPicPr/>
                  </pic:nvPicPr>
                  <pic:blipFill rotWithShape="1">
                    <a:blip r:embed="rId25"/>
                    <a:srcRect l="3891" t="23797" r="67162" b="43473"/>
                    <a:stretch/>
                  </pic:blipFill>
                  <pic:spPr bwMode="auto">
                    <a:xfrm>
                      <a:off x="0" y="0"/>
                      <a:ext cx="6227515" cy="3960466"/>
                    </a:xfrm>
                    <a:prstGeom prst="rect">
                      <a:avLst/>
                    </a:prstGeom>
                    <a:ln>
                      <a:noFill/>
                    </a:ln>
                    <a:extLst>
                      <a:ext uri="{53640926-AAD7-44D8-BBD7-CCE9431645EC}">
                        <a14:shadowObscured xmlns:a14="http://schemas.microsoft.com/office/drawing/2010/main"/>
                      </a:ext>
                    </a:extLst>
                  </pic:spPr>
                </pic:pic>
              </a:graphicData>
            </a:graphic>
          </wp:inline>
        </w:drawing>
      </w:r>
    </w:p>
    <w:p w14:paraId="3814F0CA" w14:textId="0CF78ED4" w:rsidR="00971B6B" w:rsidRDefault="000B77F9" w:rsidP="00574EE4">
      <w:pPr>
        <w:pStyle w:val="stylTextkapitoly"/>
      </w:pPr>
      <w:r w:rsidRPr="00B40103">
        <w:rPr>
          <w:b/>
          <w:bCs/>
        </w:rPr>
        <w:t>Hierarchie používaných technologií</w:t>
      </w:r>
    </w:p>
    <w:p w14:paraId="23A77C8A" w14:textId="102F1E9B" w:rsidR="001C1BE7" w:rsidRDefault="00A25FB9" w:rsidP="00574EE4">
      <w:pPr>
        <w:pStyle w:val="stylTextkapitoly"/>
        <w:rPr>
          <w:noProof/>
        </w:rPr>
      </w:pPr>
      <w:r w:rsidRPr="00A25FB9">
        <w:rPr>
          <w:noProof/>
        </w:rPr>
        <w:drawing>
          <wp:inline distT="0" distB="0" distL="0" distR="0" wp14:anchorId="2D375093" wp14:editId="4C7270B3">
            <wp:extent cx="5549900" cy="11112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1111250"/>
                    </a:xfrm>
                    <a:prstGeom prst="rect">
                      <a:avLst/>
                    </a:prstGeom>
                    <a:noFill/>
                    <a:ln>
                      <a:noFill/>
                    </a:ln>
                  </pic:spPr>
                </pic:pic>
              </a:graphicData>
            </a:graphic>
          </wp:inline>
        </w:drawing>
      </w:r>
      <w:r w:rsidRPr="00A25FB9" w:rsidDel="00AD79A1">
        <w:t xml:space="preserve"> </w:t>
      </w:r>
    </w:p>
    <w:p w14:paraId="1EF17436" w14:textId="7527F601" w:rsidR="00BD10CD" w:rsidRDefault="000E4571" w:rsidP="00BD10CD">
      <w:pPr>
        <w:pStyle w:val="stylTextkapitoly"/>
      </w:pPr>
      <w:r>
        <w:t>* Upřednostňovanou metodou je stlačování PE,  z pohledu matice jsou tyto metody záměnné bez</w:t>
      </w:r>
      <w:r w:rsidR="00CA3BE3">
        <w:t> </w:t>
      </w:r>
      <w:r>
        <w:t>nutnosti výjimky</w:t>
      </w:r>
      <w:r w:rsidR="00A25FB9">
        <w:t>.</w:t>
      </w:r>
    </w:p>
    <w:p w14:paraId="5C9617B2" w14:textId="0E46A960" w:rsidR="000E4571" w:rsidRDefault="00BD10CD" w:rsidP="000E4571">
      <w:pPr>
        <w:pStyle w:val="stylTextkapitoly"/>
      </w:pPr>
      <w:r w:rsidRPr="00A25FB9">
        <w:t>** Pokud je to při konkrétní situaci možné, preferovanou metodou je stlačování PE</w:t>
      </w:r>
      <w:r>
        <w:t>.</w:t>
      </w:r>
    </w:p>
    <w:p w14:paraId="5B238438" w14:textId="47DC90B5" w:rsidR="000E4571" w:rsidRDefault="000E4571" w:rsidP="000E4571">
      <w:pPr>
        <w:pStyle w:val="stylTextkapitoly"/>
      </w:pPr>
      <w:r>
        <w:t>Pozn.</w:t>
      </w:r>
      <w:r w:rsidR="00BD10CD">
        <w:t>1</w:t>
      </w:r>
      <w:r>
        <w:t>: U STL, PE je od dn 225 očekáván velký podíl uzávěru pevným tělesem z technických a provozních důvodů</w:t>
      </w:r>
      <w:r w:rsidR="00A25FB9">
        <w:t>.</w:t>
      </w:r>
    </w:p>
    <w:p w14:paraId="75B3E544" w14:textId="099EF7E8" w:rsidR="00A25FB9" w:rsidRDefault="00A25FB9" w:rsidP="000E4571">
      <w:pPr>
        <w:pStyle w:val="stylTextkapitoly"/>
      </w:pPr>
      <w:r w:rsidRPr="00A25FB9">
        <w:t>Pozn.</w:t>
      </w:r>
      <w:r w:rsidR="00BD10CD">
        <w:t>2</w:t>
      </w:r>
      <w:r w:rsidRPr="00A25FB9">
        <w:t xml:space="preserve">: Stlačování oceli není předmětem této tabulky (nejedná se o dočasné uzavření průtoku plynu). Stlačování oceli je možné u </w:t>
      </w:r>
      <w:r w:rsidR="005F70B0">
        <w:t xml:space="preserve">bezešvých </w:t>
      </w:r>
      <w:r w:rsidRPr="00A25FB9">
        <w:t xml:space="preserve">NTL </w:t>
      </w:r>
      <w:r w:rsidR="005F70B0">
        <w:t>i</w:t>
      </w:r>
      <w:r w:rsidRPr="00A25FB9">
        <w:t xml:space="preserve"> STL </w:t>
      </w:r>
      <w:r w:rsidR="005F70B0">
        <w:t xml:space="preserve">PZ </w:t>
      </w:r>
      <w:r w:rsidR="005F70B0">
        <w:rPr>
          <w:rFonts w:cs="Segoe UI"/>
        </w:rPr>
        <w:t>≤</w:t>
      </w:r>
      <w:r w:rsidRPr="00A25FB9">
        <w:t xml:space="preserve"> DN 65</w:t>
      </w:r>
      <w:r w:rsidR="005F70B0">
        <w:t>; při stlačování oceli u STL se ve fázi stlačení 2/3 stlačovaný materiál nahřeje</w:t>
      </w:r>
      <w:r>
        <w:t>.</w:t>
      </w:r>
    </w:p>
    <w:p w14:paraId="409B1FF2" w14:textId="496C1910" w:rsidR="008532C1" w:rsidRDefault="008532C1" w:rsidP="00872013">
      <w:pPr>
        <w:pStyle w:val="stylNadodrky"/>
      </w:pPr>
      <w:r>
        <w:t>D</w:t>
      </w:r>
      <w:r w:rsidR="00DE4336">
        <w:t>imenze, které nejsou explicitně uvedeny v tabulce</w:t>
      </w:r>
      <w:r>
        <w:t>:</w:t>
      </w:r>
    </w:p>
    <w:p w14:paraId="36D082EB" w14:textId="3CCEE5D5" w:rsidR="00A3297A" w:rsidRDefault="00D9136A" w:rsidP="00B84BCF">
      <w:pPr>
        <w:pStyle w:val="stylTextkapitoly"/>
      </w:pPr>
      <w:r>
        <w:t xml:space="preserve">U dimenzí, které nejsou v tabulce </w:t>
      </w:r>
      <w:r w:rsidR="00472B88">
        <w:t xml:space="preserve">explicitně </w:t>
      </w:r>
      <w:r>
        <w:t>uvedeny (např. DN125) je doporučeno použít technologii uvedenou pro dimenzi vyšší (zde DN150).</w:t>
      </w:r>
    </w:p>
    <w:p w14:paraId="72AA4341" w14:textId="4D8F0CC8" w:rsidR="009014B1" w:rsidRDefault="009014B1" w:rsidP="00B40103">
      <w:pPr>
        <w:pStyle w:val="stylNadpis4"/>
      </w:pPr>
      <w:r>
        <w:lastRenderedPageBreak/>
        <w:t>Alternativa snížení provozního přetlaku po dobu realizace propojů</w:t>
      </w:r>
    </w:p>
    <w:p w14:paraId="6BAB0E52" w14:textId="46532351" w:rsidR="00EF7965" w:rsidRDefault="009014B1" w:rsidP="002114BB">
      <w:pPr>
        <w:pStyle w:val="stylTextkapitoly"/>
      </w:pPr>
      <w:r>
        <w:t>Je-li bez neúměrného zvýšení pracnosti /nákladů/ a dále bez snížení spolehlivosti a bezpečnosti dodávky plynu možné při realizaci snížit hodnotu provozního přetlaku v uzavíraných plynovodech tak, aby bylo možno použít při uzavírání méně nákladnou technologii (dle tabulky), bude toto opatření použito. Použitou technologii odsouhlasuje</w:t>
      </w:r>
      <w:r w:rsidR="00F27C4F">
        <w:t xml:space="preserve"> </w:t>
      </w:r>
      <w:r w:rsidR="002114BB">
        <w:t>zástupce RO.</w:t>
      </w:r>
    </w:p>
    <w:p w14:paraId="2DD41AAC" w14:textId="535B7B55" w:rsidR="009014B1" w:rsidRDefault="009014B1" w:rsidP="00B40103">
      <w:pPr>
        <w:pStyle w:val="stylNadpis4"/>
      </w:pPr>
      <w:r w:rsidRPr="0075196B">
        <w:t>Možnost použití bezpe</w:t>
      </w:r>
      <w:r w:rsidRPr="00CF59C4">
        <w:t>č</w:t>
      </w:r>
      <w:r w:rsidRPr="00E90144">
        <w:t>nější technologie na základě odůvodnění</w:t>
      </w:r>
    </w:p>
    <w:p w14:paraId="298DEF01" w14:textId="4A1533C2" w:rsidR="009014B1" w:rsidRDefault="009014B1" w:rsidP="00B84BCF">
      <w:pPr>
        <w:pStyle w:val="stylTextkapitoly"/>
      </w:pPr>
      <w:r>
        <w:t>Existuje-li odůvodněná obava, že technologie</w:t>
      </w:r>
      <w:r w:rsidR="008174C4">
        <w:t xml:space="preserve"> (dle tabulky)</w:t>
      </w:r>
      <w:r>
        <w:t xml:space="preserve"> nemůže být při realizaci úspěšně použita, </w:t>
      </w:r>
      <w:r w:rsidR="008A1745">
        <w:t xml:space="preserve">např. z důvodu </w:t>
      </w:r>
      <w:r w:rsidR="00AE1EF6">
        <w:t>nečekaného vedení plynovodu</w:t>
      </w:r>
      <w:r w:rsidR="006B2E7B">
        <w:t xml:space="preserve"> (rozdíl oproti GDO)</w:t>
      </w:r>
      <w:r w:rsidR="00AE1EF6">
        <w:t xml:space="preserve"> </w:t>
      </w:r>
      <w:r>
        <w:t>je nutno tuto skutečnost odůvodnit a navrhnout technologii s vyšší bezpečností /</w:t>
      </w:r>
      <w:r w:rsidR="001754D1">
        <w:t xml:space="preserve">viz </w:t>
      </w:r>
      <w:r w:rsidR="00DB5881">
        <w:t xml:space="preserve">tabulka Hierarchie používaných technologií </w:t>
      </w:r>
      <w:r w:rsidR="00D543D6">
        <w:t xml:space="preserve">/. </w:t>
      </w:r>
      <w:r>
        <w:t xml:space="preserve">Použitou technologii odsouhlasuje </w:t>
      </w:r>
      <w:r w:rsidR="00D543D6">
        <w:t>zástupce RO</w:t>
      </w:r>
      <w:r w:rsidR="007953C6">
        <w:t>, v případě navýšení nákladů</w:t>
      </w:r>
      <w:r w:rsidR="00D543D6">
        <w:t xml:space="preserve"> s vědomím DSO</w:t>
      </w:r>
      <w:r w:rsidR="002B7F8D">
        <w:t xml:space="preserve"> (</w:t>
      </w:r>
      <w:r w:rsidR="00A30D0F">
        <w:t>R</w:t>
      </w:r>
      <w:r w:rsidR="002B7F8D">
        <w:t>AM)</w:t>
      </w:r>
      <w:r w:rsidR="0039536F">
        <w:t>.</w:t>
      </w:r>
    </w:p>
    <w:p w14:paraId="14563B03" w14:textId="4E3C8594" w:rsidR="00126FC5" w:rsidRDefault="00126FC5" w:rsidP="00B40103">
      <w:pPr>
        <w:pStyle w:val="stylNadpis4"/>
      </w:pPr>
      <w:r>
        <w:t xml:space="preserve">Možnost použití </w:t>
      </w:r>
      <w:r w:rsidR="00BA32AF">
        <w:t xml:space="preserve">jiné technologie na základě </w:t>
      </w:r>
      <w:r w:rsidR="005D0F5F">
        <w:t>místních dispozic</w:t>
      </w:r>
      <w:r w:rsidR="009201EC">
        <w:t>, institut výjimky</w:t>
      </w:r>
    </w:p>
    <w:p w14:paraId="1D4F151A" w14:textId="11B03034" w:rsidR="005D0F5F" w:rsidRDefault="005D0F5F" w:rsidP="00B84BCF">
      <w:pPr>
        <w:pStyle w:val="stylTextkapitoly"/>
      </w:pPr>
      <w:r>
        <w:t xml:space="preserve">Existuje-li </w:t>
      </w:r>
      <w:r w:rsidR="00266201">
        <w:t xml:space="preserve">místní dispozice </w:t>
      </w:r>
      <w:r w:rsidR="00C52B89">
        <w:t xml:space="preserve">která neumožňuje </w:t>
      </w:r>
      <w:r w:rsidR="006A05D4">
        <w:t>použití technologie z</w:t>
      </w:r>
      <w:r w:rsidR="00A834CC">
        <w:t> </w:t>
      </w:r>
      <w:r w:rsidR="006A05D4">
        <w:t xml:space="preserve">tabulky nebo technologie bezpečnější </w:t>
      </w:r>
      <w:r w:rsidR="00AF032D">
        <w:t>bude použita jiná technologie, další v</w:t>
      </w:r>
      <w:r w:rsidR="00A834CC">
        <w:t> </w:t>
      </w:r>
      <w:r w:rsidR="00AF032D">
        <w:t xml:space="preserve">pořadí ve smyslu </w:t>
      </w:r>
      <w:r w:rsidR="00F75836">
        <w:t xml:space="preserve">hierarchie používaných technologií, pokud technicky pro </w:t>
      </w:r>
      <w:r w:rsidR="00990376">
        <w:t xml:space="preserve">tlak, dimenzi a materiál odpovídá. </w:t>
      </w:r>
      <w:r w:rsidR="00AB29ED">
        <w:t xml:space="preserve">Tuto výjimku potvrzuje vedoucí RO a </w:t>
      </w:r>
      <w:r w:rsidR="000B1BAC">
        <w:t xml:space="preserve">zároveň </w:t>
      </w:r>
      <w:r w:rsidR="00D84B41">
        <w:t xml:space="preserve">zajistí stanovení </w:t>
      </w:r>
      <w:r w:rsidR="00006027">
        <w:t>adekvátních</w:t>
      </w:r>
      <w:r w:rsidR="000B1BAC">
        <w:t xml:space="preserve"> bezpečnostně technick</w:t>
      </w:r>
      <w:r w:rsidR="00006027">
        <w:t>ých</w:t>
      </w:r>
      <w:r w:rsidR="000B1BAC">
        <w:t xml:space="preserve"> opatření </w:t>
      </w:r>
      <w:r w:rsidR="00D84B41">
        <w:t>pro případ realizace.</w:t>
      </w:r>
    </w:p>
    <w:p w14:paraId="6D56615E" w14:textId="2351D356" w:rsidR="007D2BA8" w:rsidRDefault="004F420C" w:rsidP="005E397F">
      <w:pPr>
        <w:pStyle w:val="stylNadpis3"/>
      </w:pPr>
      <w:bookmarkStart w:id="440" w:name="_Toc66195085"/>
      <w:bookmarkStart w:id="441" w:name="_Toc66261344"/>
      <w:bookmarkStart w:id="442" w:name="_Toc67558994"/>
      <w:bookmarkStart w:id="443" w:name="_Toc66195086"/>
      <w:bookmarkStart w:id="444" w:name="_Toc66261345"/>
      <w:bookmarkStart w:id="445" w:name="_Toc67558995"/>
      <w:bookmarkStart w:id="446" w:name="_Toc187848779"/>
      <w:bookmarkStart w:id="447" w:name="_Toc190244622"/>
      <w:bookmarkEnd w:id="440"/>
      <w:bookmarkEnd w:id="441"/>
      <w:bookmarkEnd w:id="442"/>
      <w:bookmarkEnd w:id="443"/>
      <w:bookmarkEnd w:id="444"/>
      <w:bookmarkEnd w:id="445"/>
      <w:r w:rsidRPr="0075196B">
        <w:t>Zásady používání technologie stlačování PE</w:t>
      </w:r>
      <w:bookmarkEnd w:id="446"/>
      <w:bookmarkEnd w:id="447"/>
    </w:p>
    <w:p w14:paraId="3A5E5A4A" w14:textId="79B7A7AF" w:rsidR="002D1596" w:rsidRDefault="00CC30AF">
      <w:pPr>
        <w:pStyle w:val="stylTextkapitoly"/>
      </w:pPr>
      <w:r>
        <w:t xml:space="preserve">Doporučujeme využívat technologii </w:t>
      </w:r>
      <w:r w:rsidR="00094631">
        <w:t>stlačování PE, ve smyslu platné legislativy /</w:t>
      </w:r>
      <w:r w:rsidR="00A834CC">
        <w:t xml:space="preserve">Z2 </w:t>
      </w:r>
      <w:r w:rsidR="00094631">
        <w:t>TPG 702 01, ČSN</w:t>
      </w:r>
      <w:r w:rsidR="00FD70F0">
        <w:t> </w:t>
      </w:r>
      <w:r w:rsidR="00094631">
        <w:t>EN</w:t>
      </w:r>
      <w:r w:rsidR="00FD70F0">
        <w:t> </w:t>
      </w:r>
      <w:r w:rsidR="00094631">
        <w:t>12007-2</w:t>
      </w:r>
      <w:r w:rsidR="00293C2F">
        <w:t xml:space="preserve">, návodů výrobců </w:t>
      </w:r>
      <w:r w:rsidR="009D77CC">
        <w:t xml:space="preserve">stlačovadel </w:t>
      </w:r>
      <w:r w:rsidR="00293C2F">
        <w:t>a doporučení výrobců PE trub</w:t>
      </w:r>
      <w:r w:rsidR="009D77CC">
        <w:t>/ s důslednou aplikací zásad uvedených v TPG 905 0</w:t>
      </w:r>
      <w:r w:rsidR="00A37645">
        <w:t xml:space="preserve">1, část II, čl. </w:t>
      </w:r>
      <w:r w:rsidR="00921508">
        <w:t>10.2.2, a) a c)</w:t>
      </w:r>
      <w:r w:rsidR="000F2836">
        <w:t>, resp. TPG 702 01</w:t>
      </w:r>
      <w:r w:rsidR="008A5CF3">
        <w:t xml:space="preserve">, čl. </w:t>
      </w:r>
      <w:r w:rsidR="0089154D">
        <w:t>13.3.1.3 b)</w:t>
      </w:r>
      <w:r w:rsidR="00562ECE">
        <w:t>. Pokud jedno stlačení ne</w:t>
      </w:r>
      <w:r w:rsidR="008603E3">
        <w:t xml:space="preserve">vytvoří plynotěsný </w:t>
      </w:r>
      <w:r w:rsidR="00DA0E4B">
        <w:t xml:space="preserve">uzávěr (např, u STL </w:t>
      </w:r>
      <w:r w:rsidR="00645FD9">
        <w:t>d90, d110)</w:t>
      </w:r>
      <w:r w:rsidR="00DA0E4B">
        <w:t xml:space="preserve"> </w:t>
      </w:r>
      <w:r w:rsidR="008603E3">
        <w:t xml:space="preserve">, je nutno použít </w:t>
      </w:r>
      <w:r w:rsidR="00CC6538">
        <w:t xml:space="preserve">další uzávěr, např. </w:t>
      </w:r>
      <w:r w:rsidR="008603E3">
        <w:t xml:space="preserve">druhé stlačení a </w:t>
      </w:r>
      <w:r w:rsidR="002F2C28">
        <w:t xml:space="preserve">prostor mezi </w:t>
      </w:r>
      <w:r w:rsidR="00CC6538">
        <w:t xml:space="preserve">uzávěry </w:t>
      </w:r>
      <w:r w:rsidR="002F2C28">
        <w:t>trvale odvětrávat (</w:t>
      </w:r>
      <w:r w:rsidR="00645FD9">
        <w:t>např. osazením přípojkového navrtávacího T-kusu</w:t>
      </w:r>
      <w:r w:rsidR="002D1596">
        <w:t>).</w:t>
      </w:r>
      <w:r w:rsidR="00847BD2">
        <w:t xml:space="preserve"> </w:t>
      </w:r>
      <w:r w:rsidR="001F1395">
        <w:t>Stlačování PE je v GN popsáno TPČ-11 Stlačování MS-plast; DS_MN_S09_11.</w:t>
      </w:r>
    </w:p>
    <w:p w14:paraId="7874430B" w14:textId="67E80E2E" w:rsidR="00092257" w:rsidRDefault="002D1596">
      <w:pPr>
        <w:pStyle w:val="stylTextkapitoly"/>
      </w:pPr>
      <w:r>
        <w:t xml:space="preserve">Pozn. </w:t>
      </w:r>
      <w:r w:rsidR="00632892">
        <w:t xml:space="preserve">Pokud bude použit přípojkový navrtávací T-kus, bude po dokončení </w:t>
      </w:r>
      <w:r w:rsidR="00121929">
        <w:t>pracovního postupu uzavřen a zadýnkován</w:t>
      </w:r>
      <w:r w:rsidR="003A79CA">
        <w:t xml:space="preserve"> (výstup </w:t>
      </w:r>
      <w:r w:rsidR="00F27A71">
        <w:t xml:space="preserve">odbočky </w:t>
      </w:r>
      <w:r w:rsidR="003A79CA">
        <w:t xml:space="preserve">a </w:t>
      </w:r>
      <w:r w:rsidR="00670DE5">
        <w:t xml:space="preserve">pokud to lze i navrtávací </w:t>
      </w:r>
      <w:r w:rsidR="00FD1606">
        <w:t>dóm)</w:t>
      </w:r>
      <w:r w:rsidR="00121929">
        <w:t>.</w:t>
      </w:r>
    </w:p>
    <w:p w14:paraId="23C456F7" w14:textId="2D8EB738" w:rsidR="00AC3724" w:rsidRDefault="00D17156" w:rsidP="00FD70F0">
      <w:pPr>
        <w:pStyle w:val="stylNadodrky"/>
      </w:pPr>
      <w:r>
        <w:t xml:space="preserve">Po odstranění stlačovacího zařízení </w:t>
      </w:r>
      <w:r w:rsidR="00747057">
        <w:t>bude PE plynovod</w:t>
      </w:r>
      <w:r w:rsidR="00780ADC">
        <w:t xml:space="preserve">/přípojka/ </w:t>
      </w:r>
      <w:r w:rsidR="00AF3E2F">
        <w:t>:</w:t>
      </w:r>
    </w:p>
    <w:p w14:paraId="20951BAE" w14:textId="15FCFCF0" w:rsidR="00D17156" w:rsidRDefault="0BEB4496" w:rsidP="00FD70F0">
      <w:pPr>
        <w:pStyle w:val="stylseznamsymbol"/>
      </w:pPr>
      <w:r>
        <w:t>U</w:t>
      </w:r>
      <w:r w:rsidR="6849B6C4">
        <w:t xml:space="preserve"> dimenzí do d50 vč. </w:t>
      </w:r>
      <w:r w:rsidR="6F42E101">
        <w:t>m</w:t>
      </w:r>
      <w:r w:rsidR="21CB989F">
        <w:t>ísto po stlačování na plynovodu z</w:t>
      </w:r>
      <w:r w:rsidR="422DDC3F">
        <w:t>a</w:t>
      </w:r>
      <w:r w:rsidR="21CB989F">
        <w:t>kruženo</w:t>
      </w:r>
      <w:r w:rsidR="6B366C99">
        <w:t>; z</w:t>
      </w:r>
      <w:r w:rsidR="422DDC3F">
        <w:t>a</w:t>
      </w:r>
      <w:r w:rsidR="6B366C99">
        <w:t>kružovací přípravek bude na</w:t>
      </w:r>
      <w:r w:rsidR="4DC77D09">
        <w:t> </w:t>
      </w:r>
      <w:r w:rsidR="6B366C99">
        <w:t xml:space="preserve">místě ponechán po dobu </w:t>
      </w:r>
      <w:r w:rsidR="368E939F">
        <w:t>čtyřnásobku celkové doby relaxace (viz. manuál výrobce potrubí)</w:t>
      </w:r>
      <w:r w:rsidR="4D053C00">
        <w:t>. Místo stlačení bude dále označeno trvalým způsobem</w:t>
      </w:r>
      <w:r w:rsidR="273433F7">
        <w:t xml:space="preserve"> (samolepící fólií</w:t>
      </w:r>
      <w:r w:rsidR="17EFFF2B">
        <w:t>)</w:t>
      </w:r>
      <w:r w:rsidR="273433F7">
        <w:t>.</w:t>
      </w:r>
    </w:p>
    <w:p w14:paraId="526E01A3" w14:textId="2D568F3E" w:rsidR="008532C1" w:rsidRPr="008532C1" w:rsidRDefault="273433F7" w:rsidP="00FD70F0">
      <w:pPr>
        <w:pStyle w:val="stylseznamsymbol"/>
      </w:pPr>
      <w:r>
        <w:t xml:space="preserve">U dimenzí </w:t>
      </w:r>
      <w:r w:rsidR="0BEB4496">
        <w:t>nad d50 bude k</w:t>
      </w:r>
      <w:r w:rsidR="788F9950">
        <w:t>aždé místo, kde b</w:t>
      </w:r>
      <w:r w:rsidR="6F42E101">
        <w:t>ylo</w:t>
      </w:r>
      <w:r w:rsidR="788F9950">
        <w:t xml:space="preserve"> provedeno </w:t>
      </w:r>
      <w:r w:rsidR="7C324BBF">
        <w:t>stlačení PE plynovodu bude označeno /datum stlačení/ nesmazatelnou tužkou</w:t>
      </w:r>
      <w:r w:rsidR="5D7184E6">
        <w:t>, opatřeno pouze nasazenou opravárenskou tvarovkou</w:t>
      </w:r>
      <w:r w:rsidR="6BFF7122">
        <w:t xml:space="preserve"> </w:t>
      </w:r>
      <w:r w:rsidR="709F19AF">
        <w:t>nebo třmenem příslušné dimenze s</w:t>
      </w:r>
      <w:r w:rsidR="0798C7F2">
        <w:t xml:space="preserve"> délkou alespoň 1/2d </w:t>
      </w:r>
      <w:r w:rsidR="6BFF7122">
        <w:t>/fixace kruhového průřezu trubky/ a</w:t>
      </w:r>
      <w:r w:rsidR="00CA3BE3">
        <w:t> </w:t>
      </w:r>
      <w:r w:rsidR="6BFF7122">
        <w:t xml:space="preserve">zaznamenáno do GDO. </w:t>
      </w:r>
      <w:r w:rsidR="07FC8210">
        <w:t xml:space="preserve">Vzdálenosti mezi místy stlačení a teploty, při kterých lze stlačovat PE </w:t>
      </w:r>
      <w:r w:rsidR="58234380">
        <w:t>jsou uvedeny v manuálech výrobců potrubí a v  TPG 702 01</w:t>
      </w:r>
      <w:r w:rsidR="45E57712">
        <w:t xml:space="preserve"> nebo</w:t>
      </w:r>
      <w:r w:rsidR="7BF5E533">
        <w:t xml:space="preserve"> </w:t>
      </w:r>
      <w:r w:rsidR="45E57712">
        <w:t>v  ČSN EN 12 007-2.</w:t>
      </w:r>
    </w:p>
    <w:p w14:paraId="2A7B7F34" w14:textId="408A8881" w:rsidR="00434DAB" w:rsidRDefault="00434DAB" w:rsidP="002C1C2D">
      <w:pPr>
        <w:pStyle w:val="stylNadpis3"/>
      </w:pPr>
      <w:bookmarkStart w:id="448" w:name="_Toc66195089"/>
      <w:bookmarkStart w:id="449" w:name="_Toc66261348"/>
      <w:bookmarkStart w:id="450" w:name="_Toc67558998"/>
      <w:bookmarkStart w:id="451" w:name="_Toc66195090"/>
      <w:bookmarkStart w:id="452" w:name="_Toc66261349"/>
      <w:bookmarkStart w:id="453" w:name="_Toc67558999"/>
      <w:bookmarkStart w:id="454" w:name="_Toc187848780"/>
      <w:bookmarkStart w:id="455" w:name="_Toc190244623"/>
      <w:bookmarkEnd w:id="448"/>
      <w:bookmarkEnd w:id="449"/>
      <w:bookmarkEnd w:id="450"/>
      <w:bookmarkEnd w:id="451"/>
      <w:bookmarkEnd w:id="452"/>
      <w:bookmarkEnd w:id="453"/>
      <w:r>
        <w:t>Bypass NTL, STL</w:t>
      </w:r>
      <w:bookmarkEnd w:id="454"/>
      <w:bookmarkEnd w:id="455"/>
    </w:p>
    <w:p w14:paraId="15E28A97" w14:textId="19157236" w:rsidR="009876F6" w:rsidRPr="00BB363E" w:rsidRDefault="719A7F44" w:rsidP="4189AB5D">
      <w:pPr>
        <w:pStyle w:val="stylTextkapitoly"/>
        <w:rPr>
          <w:b/>
          <w:bCs/>
        </w:rPr>
      </w:pPr>
      <w:r>
        <w:t>Dočasné obtoky (bypassy) se provádí podle TPG 702 0</w:t>
      </w:r>
      <w:r w:rsidR="00A321C5">
        <w:t>8</w:t>
      </w:r>
      <w:r>
        <w:t xml:space="preserve">. Stanovení dimenze </w:t>
      </w:r>
      <w:r w:rsidR="0A2506D3">
        <w:t xml:space="preserve">dočasného obtoku </w:t>
      </w:r>
      <w:r>
        <w:t xml:space="preserve">se provádí podle </w:t>
      </w:r>
      <w:r w:rsidR="638E306E">
        <w:t xml:space="preserve">interního předpisu provozovatele DS_IN_S09_105_01 </w:t>
      </w:r>
      <w:r w:rsidR="09BC4E78">
        <w:t>Výpočty přenosové kapacity plynovodů pro obtoky při realizaci</w:t>
      </w:r>
      <w:r w:rsidR="661D8749">
        <w:t xml:space="preserve"> propojovacích prací DS GasNet, s.r.o.</w:t>
      </w:r>
      <w:r w:rsidR="09BC4E78">
        <w:t xml:space="preserve"> </w:t>
      </w:r>
      <w:r w:rsidR="4E6D38E9">
        <w:t xml:space="preserve"> Dimenzování d</w:t>
      </w:r>
      <w:r w:rsidR="000F6454">
        <w:t>o</w:t>
      </w:r>
      <w:r w:rsidR="7D0C4245">
        <w:t>časn</w:t>
      </w:r>
      <w:r w:rsidR="37EA765A">
        <w:t>ých</w:t>
      </w:r>
      <w:r w:rsidR="7D0C4245">
        <w:t xml:space="preserve"> obtok</w:t>
      </w:r>
      <w:r w:rsidR="49EAF92B">
        <w:t>ů</w:t>
      </w:r>
      <w:r w:rsidR="7D0C4245">
        <w:t xml:space="preserve"> se vztahuj</w:t>
      </w:r>
      <w:r w:rsidR="684E58CB">
        <w:t>e</w:t>
      </w:r>
      <w:r w:rsidR="7D0C4245">
        <w:t xml:space="preserve"> také na přeložky.</w:t>
      </w:r>
    </w:p>
    <w:p w14:paraId="0FDDD36F" w14:textId="204AAA8E" w:rsidR="009876F6" w:rsidRPr="005E1A1C" w:rsidRDefault="005D6757" w:rsidP="002C1C2D">
      <w:pPr>
        <w:pStyle w:val="stylNadpis3"/>
      </w:pPr>
      <w:bookmarkStart w:id="456" w:name="_Toc187848781"/>
      <w:bookmarkStart w:id="457" w:name="_Toc190244624"/>
      <w:r w:rsidRPr="005E1A1C">
        <w:lastRenderedPageBreak/>
        <w:t>Náhradní zásobování</w:t>
      </w:r>
      <w:r w:rsidR="43151B00" w:rsidRPr="448AB4E2">
        <w:t xml:space="preserve"> na MS</w:t>
      </w:r>
      <w:bookmarkEnd w:id="456"/>
      <w:bookmarkEnd w:id="457"/>
    </w:p>
    <w:p w14:paraId="4D5C503E" w14:textId="77777777" w:rsidR="00A660DF" w:rsidRPr="00A321C5" w:rsidRDefault="003D2C2E" w:rsidP="002C1C2D">
      <w:pPr>
        <w:pStyle w:val="stylTextkapitoly"/>
      </w:pPr>
      <w:bookmarkStart w:id="458" w:name="_Toc187848782"/>
      <w:r w:rsidRPr="00A321C5">
        <w:t>Při d</w:t>
      </w:r>
      <w:r w:rsidR="0026418E" w:rsidRPr="00A321C5">
        <w:t>očasně</w:t>
      </w:r>
      <w:r w:rsidR="00424437" w:rsidRPr="00A321C5">
        <w:t xml:space="preserve"> </w:t>
      </w:r>
      <w:r w:rsidRPr="00A321C5">
        <w:t>prov</w:t>
      </w:r>
      <w:r w:rsidR="007B6887" w:rsidRPr="00A321C5">
        <w:t>o</w:t>
      </w:r>
      <w:r w:rsidRPr="00A321C5">
        <w:t xml:space="preserve">zovaných plynárenských zařízení </w:t>
      </w:r>
      <w:r w:rsidR="001452CC" w:rsidRPr="00A321C5">
        <w:t>se postupuje podle TPG 70</w:t>
      </w:r>
      <w:r w:rsidRPr="00A321C5">
        <w:t>0</w:t>
      </w:r>
      <w:r w:rsidR="001452CC" w:rsidRPr="00A321C5">
        <w:t xml:space="preserve"> 0</w:t>
      </w:r>
      <w:r w:rsidRPr="00A321C5">
        <w:t>5</w:t>
      </w:r>
      <w:r w:rsidR="001452CC" w:rsidRPr="00A321C5">
        <w:t>.</w:t>
      </w:r>
      <w:r w:rsidR="00C260CE" w:rsidRPr="00A321C5">
        <w:t xml:space="preserve"> </w:t>
      </w:r>
      <w:r w:rsidR="009F1A52" w:rsidRPr="00A321C5">
        <w:t xml:space="preserve">Pro účel náhradního zásobování je možné v některých případech použít zásobování </w:t>
      </w:r>
      <w:r w:rsidR="003C13E6" w:rsidRPr="00A321C5">
        <w:t xml:space="preserve">mobilním zásobníkem se stlačeným neb zkapalněným zemním plynem. </w:t>
      </w:r>
      <w:r w:rsidR="0011771C" w:rsidRPr="00A321C5">
        <w:t xml:space="preserve">Složení a vlastnosti </w:t>
      </w:r>
      <w:r w:rsidR="00817E4E" w:rsidRPr="00A321C5">
        <w:t>použitého z</w:t>
      </w:r>
      <w:r w:rsidR="0011771C" w:rsidRPr="00A321C5">
        <w:t xml:space="preserve">emního plynu </w:t>
      </w:r>
      <w:r w:rsidR="002D688C" w:rsidRPr="00A321C5">
        <w:t>po odpaření/redukci tlaku</w:t>
      </w:r>
      <w:r w:rsidR="00D54B9E" w:rsidRPr="00A321C5">
        <w:t xml:space="preserve">, </w:t>
      </w:r>
      <w:r w:rsidR="0011771C" w:rsidRPr="00A321C5">
        <w:t>by měly být</w:t>
      </w:r>
      <w:r w:rsidR="00817E4E" w:rsidRPr="00A321C5">
        <w:t xml:space="preserve"> podobné jako </w:t>
      </w:r>
      <w:r w:rsidR="0072221C" w:rsidRPr="00A321C5">
        <w:t>u potrubně</w:t>
      </w:r>
      <w:r w:rsidR="00817E4E" w:rsidRPr="00A321C5">
        <w:t xml:space="preserve"> distribuovaného zemního plynu</w:t>
      </w:r>
      <w:r w:rsidR="0072221C" w:rsidRPr="00A321C5">
        <w:t>,</w:t>
      </w:r>
      <w:r w:rsidR="00A55774" w:rsidRPr="00A321C5">
        <w:t xml:space="preserve"> aby byl zajištěn spolehlivý provoz spotřebičů napojených na OPZ.</w:t>
      </w:r>
      <w:r w:rsidR="00492B64" w:rsidRPr="00A321C5">
        <w:t xml:space="preserve"> Obecně kvalitu plynu popisuje </w:t>
      </w:r>
      <w:r w:rsidR="00444382" w:rsidRPr="00A321C5">
        <w:t>Vyhláška č.</w:t>
      </w:r>
      <w:r w:rsidR="00CA3BE3" w:rsidRPr="00A321C5">
        <w:t> </w:t>
      </w:r>
      <w:r w:rsidR="00444382" w:rsidRPr="00A321C5">
        <w:t>108/2011Sb.</w:t>
      </w:r>
      <w:bookmarkEnd w:id="458"/>
    </w:p>
    <w:p w14:paraId="06723997" w14:textId="556B56B6" w:rsidR="00786593" w:rsidRPr="000F55AE" w:rsidRDefault="00786593" w:rsidP="002C1C2D">
      <w:pPr>
        <w:pStyle w:val="stylNadpis3"/>
      </w:pPr>
      <w:bookmarkStart w:id="459" w:name="_Toc187848783"/>
      <w:bookmarkStart w:id="460" w:name="_Toc190244625"/>
      <w:r>
        <w:t>Opravy MS z PE</w:t>
      </w:r>
      <w:bookmarkEnd w:id="436"/>
      <w:bookmarkEnd w:id="437"/>
      <w:bookmarkEnd w:id="438"/>
      <w:bookmarkEnd w:id="439"/>
      <w:bookmarkEnd w:id="459"/>
      <w:bookmarkEnd w:id="460"/>
    </w:p>
    <w:p w14:paraId="06723998" w14:textId="6AC06542" w:rsidR="00786593" w:rsidRPr="00F0316A" w:rsidRDefault="00786593" w:rsidP="00E43780">
      <w:pPr>
        <w:pStyle w:val="stylTextkapitoly"/>
      </w:pPr>
      <w:r w:rsidRPr="00F0316A">
        <w:t>Při opravách se postupuje podle TPG 702 0</w:t>
      </w:r>
      <w:r w:rsidR="008C520B">
        <w:t>1</w:t>
      </w:r>
      <w:r w:rsidRPr="00F0316A">
        <w:t>.</w:t>
      </w:r>
    </w:p>
    <w:p w14:paraId="06723999" w14:textId="0C55C79C" w:rsidR="00786593" w:rsidRPr="00F0316A" w:rsidRDefault="00786593" w:rsidP="00E43780">
      <w:pPr>
        <w:pStyle w:val="stylTextkapitoly"/>
      </w:pPr>
      <w:r w:rsidRPr="00F0316A">
        <w:t>Při dělení již provozovaného PE potrubí je nutné vždy uzemnit dělící zařízení (pilka, nůžky, gilotina).</w:t>
      </w:r>
      <w:r w:rsidR="00E43780">
        <w:t xml:space="preserve"> </w:t>
      </w:r>
      <w:r w:rsidRPr="00F0316A">
        <w:t>Při opravách plynovodů a přípojek vybudovaných z materiálu Liten PL 10 se postupuje v souladu s</w:t>
      </w:r>
      <w:r w:rsidR="00E43780">
        <w:t> </w:t>
      </w:r>
      <w:r w:rsidRPr="00F0316A">
        <w:t>přílohou</w:t>
      </w:r>
      <w:r w:rsidR="00E43780">
        <w:t xml:space="preserve"> </w:t>
      </w:r>
      <w:r w:rsidR="00863616">
        <w:fldChar w:fldCharType="begin"/>
      </w:r>
      <w:r w:rsidR="00863616">
        <w:instrText xml:space="preserve"> REF _Ref92723417 \r \h </w:instrText>
      </w:r>
      <w:r w:rsidR="00863616">
        <w:fldChar w:fldCharType="separate"/>
      </w:r>
      <w:r w:rsidR="00863616">
        <w:t>P.2</w:t>
      </w:r>
      <w:r w:rsidR="00863616">
        <w:fldChar w:fldCharType="end"/>
      </w:r>
      <w:r w:rsidRPr="00F0316A">
        <w:t xml:space="preserve"> tohoto TP.</w:t>
      </w:r>
    </w:p>
    <w:p w14:paraId="0672399A" w14:textId="11EA6933" w:rsidR="00786593" w:rsidRPr="00885890" w:rsidRDefault="00786593" w:rsidP="002C1C2D">
      <w:pPr>
        <w:pStyle w:val="stylNadpis3"/>
      </w:pPr>
      <w:bookmarkStart w:id="461" w:name="_Toc293416622"/>
      <w:bookmarkStart w:id="462" w:name="_Toc378844826"/>
      <w:bookmarkStart w:id="463" w:name="_Toc379362066"/>
      <w:bookmarkStart w:id="464" w:name="_Toc523903440"/>
      <w:bookmarkStart w:id="465" w:name="_Toc187848784"/>
      <w:bookmarkStart w:id="466" w:name="_Toc190244626"/>
      <w:r>
        <w:t>Opravy MS z oceli</w:t>
      </w:r>
      <w:bookmarkEnd w:id="461"/>
      <w:bookmarkEnd w:id="462"/>
      <w:bookmarkEnd w:id="463"/>
      <w:bookmarkEnd w:id="464"/>
      <w:bookmarkEnd w:id="465"/>
      <w:bookmarkEnd w:id="466"/>
    </w:p>
    <w:p w14:paraId="0672399B" w14:textId="2308C6FA" w:rsidR="00786593" w:rsidRDefault="00786593" w:rsidP="00E43780">
      <w:pPr>
        <w:pStyle w:val="stylTextkapitoly"/>
      </w:pPr>
      <w:r>
        <w:t>Při opravách se postupuje podle TPG 702 08.</w:t>
      </w:r>
    </w:p>
    <w:p w14:paraId="22C629FB" w14:textId="6E433ED6" w:rsidR="00D57437" w:rsidRDefault="00E307C6" w:rsidP="002C1C2D">
      <w:pPr>
        <w:pStyle w:val="stylNadpis3"/>
      </w:pPr>
      <w:bookmarkStart w:id="467" w:name="_Toc187848785"/>
      <w:bookmarkStart w:id="468" w:name="_Toc190244627"/>
      <w:r>
        <w:t xml:space="preserve">Omezení používání </w:t>
      </w:r>
      <w:r w:rsidR="00F5352D">
        <w:t>mechanicky upevňovaných dýnek pro účely tlakových zkoušek</w:t>
      </w:r>
      <w:bookmarkEnd w:id="467"/>
      <w:bookmarkEnd w:id="468"/>
    </w:p>
    <w:p w14:paraId="316C6432" w14:textId="7DCE12DA" w:rsidR="003D12DF" w:rsidRDefault="00D740BB" w:rsidP="00E43780">
      <w:pPr>
        <w:pStyle w:val="stylTextkapitoly"/>
      </w:pPr>
      <w:r>
        <w:t>Pro uzavírání plynovodů pro účely provádění tlakových zkoušek</w:t>
      </w:r>
      <w:r w:rsidR="00DA0981">
        <w:t xml:space="preserve"> </w:t>
      </w:r>
      <w:r>
        <w:t>(</w:t>
      </w:r>
      <w:r w:rsidR="00DA0981">
        <w:t xml:space="preserve">dílčích tlakových zkoušek) </w:t>
      </w:r>
      <w:r w:rsidR="00270809">
        <w:t xml:space="preserve">nesmí být používána mechanicky upevňovaná dýnka </w:t>
      </w:r>
      <w:r w:rsidR="00D42A1E">
        <w:t>různých systémů</w:t>
      </w:r>
      <w:r w:rsidR="00917A9F">
        <w:t xml:space="preserve">. </w:t>
      </w:r>
      <w:r w:rsidR="00617B41">
        <w:t xml:space="preserve">Toto opatření je přijato na základě skutečnosti výskytu mimořádné události </w:t>
      </w:r>
      <w:r w:rsidR="00815D34">
        <w:t xml:space="preserve">na stavbě </w:t>
      </w:r>
      <w:r w:rsidR="00B34199">
        <w:t xml:space="preserve">jednoho ze zhotovitelů. Při použití mechanicky upevňovaného dýnka </w:t>
      </w:r>
      <w:r w:rsidR="00024B1C">
        <w:t xml:space="preserve">WAGA na PE plynovodu d315, údajně při dodržení všech </w:t>
      </w:r>
      <w:r w:rsidR="00BF6D02">
        <w:t>pokynů výrobce</w:t>
      </w:r>
      <w:r w:rsidR="00815D34">
        <w:t>/dodavatele</w:t>
      </w:r>
      <w:r w:rsidR="00BF6D02">
        <w:t>,</w:t>
      </w:r>
      <w:r w:rsidR="00024B1C">
        <w:t xml:space="preserve"> došlo k</w:t>
      </w:r>
      <w:r w:rsidR="00BF6D02">
        <w:t xml:space="preserve"> vystřelení </w:t>
      </w:r>
      <w:r w:rsidR="00DF24A6">
        <w:t>dýnka při tlaku cca 5 barů</w:t>
      </w:r>
      <w:r w:rsidR="00294425">
        <w:t xml:space="preserve"> s ohrožením zaměstnanců tohoto zhotovitele a obyvatel a vozidel </w:t>
      </w:r>
      <w:r w:rsidR="0011198C">
        <w:t>projíždějících po komunikaci v místě incidentu.</w:t>
      </w:r>
    </w:p>
    <w:p w14:paraId="42AC06CB" w14:textId="1FD6C838" w:rsidR="003435F5" w:rsidRDefault="003D12DF" w:rsidP="002C1C2D">
      <w:pPr>
        <w:pStyle w:val="stylNadpis3"/>
      </w:pPr>
      <w:bookmarkStart w:id="469" w:name="_Toc187848786"/>
      <w:bookmarkStart w:id="470" w:name="_Toc190244628"/>
      <w:r>
        <w:t xml:space="preserve">Podmínky pro provádění </w:t>
      </w:r>
      <w:r w:rsidR="003435F5">
        <w:t>PZN v zimním období</w:t>
      </w:r>
      <w:bookmarkEnd w:id="469"/>
      <w:bookmarkEnd w:id="470"/>
    </w:p>
    <w:p w14:paraId="6BBBEC53" w14:textId="3FE57A4D" w:rsidR="00584CC0" w:rsidRDefault="00682AB7" w:rsidP="00E43780">
      <w:pPr>
        <w:pStyle w:val="stylTextkapitoly"/>
      </w:pPr>
      <w:r>
        <w:t xml:space="preserve">Z důvodu optimalizace bezpečnosti provozu DS v zimním období </w:t>
      </w:r>
      <w:r w:rsidR="00BF24E1">
        <w:t xml:space="preserve">je výkon některých činností </w:t>
      </w:r>
      <w:r w:rsidR="00126F35">
        <w:t xml:space="preserve">v tomto období omezen, viz. následující </w:t>
      </w:r>
      <w:r w:rsidR="000D18D7">
        <w:t>tabulka:</w:t>
      </w:r>
    </w:p>
    <w:tbl>
      <w:tblPr>
        <w:tblW w:w="10070" w:type="dxa"/>
        <w:tblCellMar>
          <w:top w:w="28" w:type="dxa"/>
          <w:left w:w="113" w:type="dxa"/>
          <w:bottom w:w="28" w:type="dxa"/>
          <w:right w:w="113" w:type="dxa"/>
        </w:tblCellMar>
        <w:tblLook w:val="04A0" w:firstRow="1" w:lastRow="0" w:firstColumn="1" w:lastColumn="0" w:noHBand="0" w:noVBand="1"/>
      </w:tblPr>
      <w:tblGrid>
        <w:gridCol w:w="725"/>
        <w:gridCol w:w="5985"/>
        <w:gridCol w:w="480"/>
        <w:gridCol w:w="480"/>
        <w:gridCol w:w="480"/>
        <w:gridCol w:w="480"/>
        <w:gridCol w:w="480"/>
        <w:gridCol w:w="480"/>
        <w:gridCol w:w="480"/>
      </w:tblGrid>
      <w:tr w:rsidR="00B10965" w:rsidRPr="00982CCB" w14:paraId="34E89971" w14:textId="77777777" w:rsidTr="00160E4D">
        <w:trPr>
          <w:trHeight w:val="852"/>
        </w:trPr>
        <w:tc>
          <w:tcPr>
            <w:tcW w:w="6710" w:type="dxa"/>
            <w:gridSpan w:val="2"/>
            <w:tcBorders>
              <w:top w:val="single" w:sz="8" w:space="0" w:color="auto"/>
              <w:left w:val="single" w:sz="8" w:space="0" w:color="auto"/>
              <w:bottom w:val="single" w:sz="8" w:space="0" w:color="auto"/>
              <w:right w:val="nil"/>
            </w:tcBorders>
            <w:vAlign w:val="center"/>
            <w:hideMark/>
          </w:tcPr>
          <w:p w14:paraId="564FAE30" w14:textId="54629695" w:rsidR="00982CCB" w:rsidRPr="00614908" w:rsidRDefault="4CB1E2DC" w:rsidP="000A2497">
            <w:pPr>
              <w:pStyle w:val="stylText"/>
              <w:jc w:val="left"/>
            </w:pPr>
            <w:r w:rsidRPr="00614908">
              <w:t xml:space="preserve">Podmínky provádění PZN v zimním období na MS v provozování GasNet, s.r.o. (REKo, cizí investice, rozvojové stavby, přeložky, výstavba přípojek). Nevztahuje se na "P" a "Z" stavby. </w:t>
            </w:r>
          </w:p>
        </w:tc>
        <w:tc>
          <w:tcPr>
            <w:tcW w:w="480" w:type="dxa"/>
            <w:tcBorders>
              <w:top w:val="single" w:sz="8" w:space="0" w:color="auto"/>
              <w:left w:val="single" w:sz="4" w:space="0" w:color="auto"/>
              <w:bottom w:val="single" w:sz="8" w:space="0" w:color="auto"/>
              <w:right w:val="single" w:sz="4" w:space="0" w:color="auto"/>
            </w:tcBorders>
            <w:shd w:val="clear" w:color="auto" w:fill="E2EFDA"/>
            <w:noWrap/>
            <w:vAlign w:val="center"/>
            <w:hideMark/>
          </w:tcPr>
          <w:p w14:paraId="49DA53C9" w14:textId="77777777" w:rsidR="00982CCB" w:rsidRPr="00614908" w:rsidRDefault="4CB1E2DC" w:rsidP="000A2497">
            <w:pPr>
              <w:pStyle w:val="stylText"/>
              <w:jc w:val="left"/>
            </w:pPr>
            <w:r w:rsidRPr="00614908">
              <w:t>10</w:t>
            </w:r>
          </w:p>
        </w:tc>
        <w:tc>
          <w:tcPr>
            <w:tcW w:w="480" w:type="dxa"/>
            <w:tcBorders>
              <w:top w:val="single" w:sz="8" w:space="0" w:color="auto"/>
              <w:left w:val="single" w:sz="4" w:space="0" w:color="auto"/>
              <w:bottom w:val="single" w:sz="8" w:space="0" w:color="auto"/>
              <w:right w:val="single" w:sz="4" w:space="0" w:color="auto"/>
            </w:tcBorders>
            <w:shd w:val="clear" w:color="auto" w:fill="F8CBAD"/>
            <w:noWrap/>
            <w:vAlign w:val="center"/>
            <w:hideMark/>
          </w:tcPr>
          <w:p w14:paraId="57CD1285" w14:textId="77777777" w:rsidR="00982CCB" w:rsidRPr="00614908" w:rsidRDefault="4CB1E2DC" w:rsidP="000A2497">
            <w:pPr>
              <w:pStyle w:val="stylText"/>
              <w:jc w:val="left"/>
            </w:pPr>
            <w:r w:rsidRPr="00614908">
              <w:t>11</w:t>
            </w:r>
          </w:p>
        </w:tc>
        <w:tc>
          <w:tcPr>
            <w:tcW w:w="480" w:type="dxa"/>
            <w:tcBorders>
              <w:top w:val="single" w:sz="8" w:space="0" w:color="auto"/>
              <w:left w:val="single" w:sz="4" w:space="0" w:color="auto"/>
              <w:bottom w:val="single" w:sz="8" w:space="0" w:color="auto"/>
              <w:right w:val="single" w:sz="4" w:space="0" w:color="auto"/>
            </w:tcBorders>
            <w:shd w:val="clear" w:color="auto" w:fill="FF99CC"/>
            <w:noWrap/>
            <w:vAlign w:val="center"/>
            <w:hideMark/>
          </w:tcPr>
          <w:p w14:paraId="714C639C" w14:textId="77777777" w:rsidR="00982CCB" w:rsidRPr="00614908" w:rsidRDefault="4CB1E2DC" w:rsidP="000A2497">
            <w:pPr>
              <w:pStyle w:val="stylText"/>
              <w:jc w:val="left"/>
            </w:pPr>
            <w:r w:rsidRPr="00614908">
              <w:t>12</w:t>
            </w:r>
          </w:p>
        </w:tc>
        <w:tc>
          <w:tcPr>
            <w:tcW w:w="480" w:type="dxa"/>
            <w:tcBorders>
              <w:top w:val="single" w:sz="8" w:space="0" w:color="auto"/>
              <w:left w:val="single" w:sz="4" w:space="0" w:color="auto"/>
              <w:bottom w:val="single" w:sz="8" w:space="0" w:color="auto"/>
              <w:right w:val="single" w:sz="4" w:space="0" w:color="auto"/>
            </w:tcBorders>
            <w:shd w:val="clear" w:color="auto" w:fill="FF99CC"/>
            <w:noWrap/>
            <w:vAlign w:val="center"/>
            <w:hideMark/>
          </w:tcPr>
          <w:p w14:paraId="1A965C13" w14:textId="77777777" w:rsidR="00982CCB" w:rsidRPr="00614908" w:rsidRDefault="4CB1E2DC" w:rsidP="000A2497">
            <w:pPr>
              <w:pStyle w:val="stylText"/>
              <w:jc w:val="left"/>
            </w:pPr>
            <w:r w:rsidRPr="00614908">
              <w:t>01</w:t>
            </w:r>
          </w:p>
        </w:tc>
        <w:tc>
          <w:tcPr>
            <w:tcW w:w="480" w:type="dxa"/>
            <w:tcBorders>
              <w:top w:val="single" w:sz="8" w:space="0" w:color="auto"/>
              <w:left w:val="single" w:sz="4" w:space="0" w:color="auto"/>
              <w:bottom w:val="single" w:sz="8" w:space="0" w:color="auto"/>
              <w:right w:val="single" w:sz="4" w:space="0" w:color="auto"/>
            </w:tcBorders>
            <w:shd w:val="clear" w:color="auto" w:fill="FF99CC"/>
            <w:noWrap/>
            <w:vAlign w:val="center"/>
            <w:hideMark/>
          </w:tcPr>
          <w:p w14:paraId="1556F6E2" w14:textId="77777777" w:rsidR="00982CCB" w:rsidRPr="00614908" w:rsidRDefault="4CB1E2DC" w:rsidP="000A2497">
            <w:pPr>
              <w:pStyle w:val="stylText"/>
              <w:jc w:val="left"/>
            </w:pPr>
            <w:r w:rsidRPr="00614908">
              <w:t>02</w:t>
            </w:r>
          </w:p>
        </w:tc>
        <w:tc>
          <w:tcPr>
            <w:tcW w:w="480" w:type="dxa"/>
            <w:tcBorders>
              <w:top w:val="single" w:sz="8" w:space="0" w:color="auto"/>
              <w:left w:val="single" w:sz="4" w:space="0" w:color="auto"/>
              <w:bottom w:val="single" w:sz="8" w:space="0" w:color="auto"/>
              <w:right w:val="single" w:sz="4" w:space="0" w:color="auto"/>
            </w:tcBorders>
            <w:shd w:val="clear" w:color="auto" w:fill="F8CBAD"/>
            <w:noWrap/>
            <w:vAlign w:val="center"/>
            <w:hideMark/>
          </w:tcPr>
          <w:p w14:paraId="4449F57F" w14:textId="77777777" w:rsidR="00982CCB" w:rsidRPr="00614908" w:rsidRDefault="4CB1E2DC" w:rsidP="000A2497">
            <w:pPr>
              <w:pStyle w:val="stylText"/>
              <w:jc w:val="left"/>
            </w:pPr>
            <w:r w:rsidRPr="00614908">
              <w:t>03</w:t>
            </w:r>
          </w:p>
        </w:tc>
        <w:tc>
          <w:tcPr>
            <w:tcW w:w="480" w:type="dxa"/>
            <w:tcBorders>
              <w:top w:val="single" w:sz="8" w:space="0" w:color="auto"/>
              <w:left w:val="single" w:sz="4" w:space="0" w:color="auto"/>
              <w:bottom w:val="single" w:sz="8" w:space="0" w:color="auto"/>
              <w:right w:val="single" w:sz="8" w:space="0" w:color="auto"/>
            </w:tcBorders>
            <w:shd w:val="clear" w:color="auto" w:fill="E2EFDA"/>
            <w:noWrap/>
            <w:vAlign w:val="center"/>
            <w:hideMark/>
          </w:tcPr>
          <w:p w14:paraId="645BE838" w14:textId="77777777" w:rsidR="00982CCB" w:rsidRPr="00614908" w:rsidRDefault="4CB1E2DC" w:rsidP="000A2497">
            <w:pPr>
              <w:pStyle w:val="stylText"/>
              <w:jc w:val="left"/>
            </w:pPr>
            <w:r w:rsidRPr="00614908">
              <w:t>04</w:t>
            </w:r>
          </w:p>
        </w:tc>
      </w:tr>
      <w:tr w:rsidR="00B10965" w:rsidRPr="00982CCB" w14:paraId="5BB735DC" w14:textId="77777777" w:rsidTr="00160E4D">
        <w:trPr>
          <w:trHeight w:val="539"/>
        </w:trPr>
        <w:tc>
          <w:tcPr>
            <w:tcW w:w="514" w:type="dxa"/>
            <w:tcBorders>
              <w:top w:val="single" w:sz="8" w:space="0" w:color="auto"/>
              <w:left w:val="single" w:sz="8" w:space="0" w:color="auto"/>
              <w:bottom w:val="single" w:sz="4" w:space="0" w:color="auto"/>
              <w:right w:val="single" w:sz="4" w:space="0" w:color="auto"/>
            </w:tcBorders>
            <w:shd w:val="clear" w:color="auto" w:fill="E2EFDA"/>
            <w:noWrap/>
            <w:vAlign w:val="center"/>
            <w:hideMark/>
          </w:tcPr>
          <w:p w14:paraId="5A534982" w14:textId="77777777" w:rsidR="00982CCB" w:rsidRPr="00614908" w:rsidRDefault="4CB1E2DC" w:rsidP="000A2497">
            <w:pPr>
              <w:pStyle w:val="stylText"/>
              <w:jc w:val="left"/>
            </w:pPr>
            <w:r w:rsidRPr="00614908">
              <w:t>3.1.</w:t>
            </w:r>
          </w:p>
        </w:tc>
        <w:tc>
          <w:tcPr>
            <w:tcW w:w="6196" w:type="dxa"/>
            <w:tcBorders>
              <w:top w:val="single" w:sz="8" w:space="0" w:color="auto"/>
              <w:left w:val="single" w:sz="4" w:space="0" w:color="auto"/>
              <w:bottom w:val="single" w:sz="4" w:space="0" w:color="auto"/>
              <w:right w:val="single" w:sz="8" w:space="0" w:color="auto"/>
            </w:tcBorders>
            <w:vAlign w:val="bottom"/>
            <w:hideMark/>
          </w:tcPr>
          <w:p w14:paraId="7E2F7684" w14:textId="77777777" w:rsidR="00B050D2" w:rsidRPr="00614908" w:rsidRDefault="4CB1E2DC" w:rsidP="000A2497">
            <w:pPr>
              <w:pStyle w:val="stylText"/>
              <w:jc w:val="left"/>
            </w:pPr>
            <w:r w:rsidRPr="00614908">
              <w:t xml:space="preserve">období 10 a 04 </w:t>
            </w:r>
            <w:r w:rsidR="00982CCB" w:rsidRPr="000A2497">
              <w:br/>
            </w:r>
          </w:p>
          <w:p w14:paraId="4837E8AD" w14:textId="68A0DC47" w:rsidR="00982CCB" w:rsidRPr="00614908" w:rsidRDefault="4CB1E2DC" w:rsidP="000A2497">
            <w:pPr>
              <w:pStyle w:val="stylText"/>
              <w:jc w:val="left"/>
            </w:pPr>
            <w:r w:rsidRPr="00614908">
              <w:t>Práce provádět bez omezení s uplatněním preventivních opatření, např.:</w:t>
            </w:r>
          </w:p>
        </w:tc>
        <w:tc>
          <w:tcPr>
            <w:tcW w:w="480" w:type="dxa"/>
            <w:tcBorders>
              <w:top w:val="single" w:sz="8" w:space="0" w:color="auto"/>
              <w:left w:val="nil"/>
              <w:bottom w:val="single" w:sz="4" w:space="0" w:color="auto"/>
              <w:right w:val="single" w:sz="4" w:space="0" w:color="auto"/>
            </w:tcBorders>
            <w:noWrap/>
            <w:vAlign w:val="center"/>
            <w:hideMark/>
          </w:tcPr>
          <w:p w14:paraId="23E616A2"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4CFEF9E6"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6CC5DD78"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DCE3A87"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6BA849A5"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321E41D8"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4DD0BB88" w14:textId="77777777" w:rsidR="00982CCB" w:rsidRPr="00614908" w:rsidRDefault="00982CCB" w:rsidP="000A2497">
            <w:pPr>
              <w:pStyle w:val="stylText"/>
              <w:jc w:val="left"/>
            </w:pPr>
          </w:p>
        </w:tc>
      </w:tr>
      <w:tr w:rsidR="00B10965" w:rsidRPr="00982CCB" w14:paraId="4328D571" w14:textId="77777777" w:rsidTr="00160E4D">
        <w:trPr>
          <w:trHeight w:val="554"/>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E9A1084" w14:textId="77777777" w:rsidR="00982CCB" w:rsidRPr="00614908" w:rsidRDefault="4CB1E2DC" w:rsidP="000A2497">
            <w:pPr>
              <w:pStyle w:val="stylText"/>
              <w:jc w:val="left"/>
            </w:pPr>
            <w:r w:rsidRPr="00614908">
              <w:t>3.1.1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17785865" w14:textId="77777777" w:rsidR="00982CCB" w:rsidRPr="00614908" w:rsidRDefault="4CB1E2DC" w:rsidP="000A2497">
            <w:pPr>
              <w:pStyle w:val="stylText"/>
              <w:jc w:val="left"/>
            </w:pPr>
            <w:r w:rsidRPr="00614908">
              <w:t>100% účast RO na "0" KD před zahájením stavby. Zde RO upřesní podmínky PZN a případných odstávek zákazníků</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7EE3D64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59F8B5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4B0D7F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F5A701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B8A9C6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FA0411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01EED9DE" w14:textId="77777777" w:rsidR="00982CCB" w:rsidRPr="00614908" w:rsidRDefault="4CB1E2DC" w:rsidP="000A2497">
            <w:pPr>
              <w:pStyle w:val="stylText"/>
              <w:jc w:val="left"/>
            </w:pPr>
            <w:r w:rsidRPr="00614908">
              <w:t>x</w:t>
            </w:r>
          </w:p>
        </w:tc>
      </w:tr>
      <w:tr w:rsidR="00B10965" w:rsidRPr="00982CCB" w14:paraId="04C00FA9" w14:textId="77777777" w:rsidTr="00160E4D">
        <w:trPr>
          <w:trHeight w:val="1363"/>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09127F2" w14:textId="77777777" w:rsidR="00982CCB" w:rsidRPr="00614908" w:rsidRDefault="4CB1E2DC" w:rsidP="000A2497">
            <w:pPr>
              <w:pStyle w:val="stylText"/>
              <w:jc w:val="left"/>
            </w:pPr>
            <w:r w:rsidRPr="00614908">
              <w:t>3.1.2</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BB63BDE" w14:textId="77777777" w:rsidR="00982CCB" w:rsidRPr="00614908" w:rsidRDefault="4CB1E2DC" w:rsidP="000A2497">
            <w:pPr>
              <w:pStyle w:val="stylText"/>
              <w:jc w:val="left"/>
            </w:pPr>
            <w:r w:rsidRPr="00614908">
              <w:t xml:space="preserve">Měření tlakových poměrů (NTL, STL do 1 bar) po přerušení průtoku plynu před rozpojením potrubí (pevné těleso, uzavření TU, vložení bolonů,…). Délku měření stanoví RO s ohledem  na konfiguraci sítě a klimatické podmínky (např. 1 </w:t>
            </w:r>
            <w:r w:rsidRPr="00614908">
              <w:lastRenderedPageBreak/>
              <w:t>den). Měření provádět v obdobných neteorologických podmínkách, jaké je možno očekávat v termínu rozpojení potrubí.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9237C08" w14:textId="77777777" w:rsidR="00982CCB" w:rsidRPr="00614908" w:rsidRDefault="4CB1E2DC" w:rsidP="000A2497">
            <w:pPr>
              <w:pStyle w:val="stylText"/>
              <w:jc w:val="left"/>
            </w:pPr>
            <w:r w:rsidRPr="00614908">
              <w:lastRenderedPageBreak/>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15A043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5608C7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3FAA7C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20417C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210D88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0B4F8578" w14:textId="77777777" w:rsidR="00982CCB" w:rsidRPr="00614908" w:rsidRDefault="4CB1E2DC" w:rsidP="000A2497">
            <w:pPr>
              <w:pStyle w:val="stylText"/>
              <w:jc w:val="left"/>
            </w:pPr>
            <w:r w:rsidRPr="00614908">
              <w:t>x</w:t>
            </w:r>
          </w:p>
        </w:tc>
      </w:tr>
      <w:tr w:rsidR="00B10965" w:rsidRPr="00982CCB" w14:paraId="44BEFFC7" w14:textId="77777777" w:rsidTr="00160E4D">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5725694F" w14:textId="77777777" w:rsidR="00982CCB" w:rsidRPr="00614908" w:rsidRDefault="4CB1E2DC" w:rsidP="000A2497">
            <w:pPr>
              <w:pStyle w:val="stylText"/>
              <w:jc w:val="left"/>
            </w:pPr>
            <w:r w:rsidRPr="00614908">
              <w:t>3.1.3</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145EE44" w14:textId="77777777" w:rsidR="00982CCB" w:rsidRPr="00614908" w:rsidRDefault="4CB1E2DC" w:rsidP="000A2497">
            <w:pPr>
              <w:pStyle w:val="stylText"/>
              <w:jc w:val="left"/>
            </w:pPr>
            <w:r w:rsidRPr="00614908">
              <w:t>Možnost využití kapacitního výpočtu STL sítě útvarem Řízení kapacity DS (simulace pro konkrétní případ) - doporučení.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2D2762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F0A982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47B9A3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4D7E12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8E4B52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907B22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7495E9A" w14:textId="77777777" w:rsidR="00982CCB" w:rsidRPr="00614908" w:rsidRDefault="4CB1E2DC" w:rsidP="000A2497">
            <w:pPr>
              <w:pStyle w:val="stylText"/>
              <w:jc w:val="left"/>
            </w:pPr>
            <w:r w:rsidRPr="00614908">
              <w:t>x</w:t>
            </w:r>
          </w:p>
        </w:tc>
      </w:tr>
      <w:tr w:rsidR="00B10965" w:rsidRPr="00982CCB" w14:paraId="17548FDB" w14:textId="77777777" w:rsidTr="00160E4D">
        <w:trPr>
          <w:trHeight w:val="298"/>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E675A38" w14:textId="77777777" w:rsidR="00982CCB" w:rsidRPr="00614908" w:rsidRDefault="4CB1E2DC" w:rsidP="000A2497">
            <w:pPr>
              <w:pStyle w:val="stylText"/>
              <w:jc w:val="left"/>
            </w:pPr>
            <w:r w:rsidRPr="00614908">
              <w:t>3.1.4</w:t>
            </w:r>
          </w:p>
        </w:tc>
        <w:tc>
          <w:tcPr>
            <w:tcW w:w="6196" w:type="dxa"/>
            <w:tcBorders>
              <w:top w:val="single" w:sz="4" w:space="0" w:color="auto"/>
              <w:left w:val="single" w:sz="4" w:space="0" w:color="auto"/>
              <w:bottom w:val="single" w:sz="4" w:space="0" w:color="auto"/>
              <w:right w:val="single" w:sz="8" w:space="0" w:color="auto"/>
            </w:tcBorders>
            <w:vAlign w:val="center"/>
            <w:hideMark/>
          </w:tcPr>
          <w:p w14:paraId="0DFD09E3" w14:textId="77777777" w:rsidR="00982CCB" w:rsidRPr="00614908" w:rsidRDefault="4CB1E2DC" w:rsidP="000A2497">
            <w:pPr>
              <w:pStyle w:val="stylText"/>
              <w:jc w:val="left"/>
            </w:pPr>
            <w:r w:rsidRPr="00614908">
              <w:t xml:space="preserve">Vyhodnotit dopad na SO, VO. </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3F71008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D2E750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2A4BEDD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DF07E1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E23080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0F8118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37C4E366" w14:textId="77777777" w:rsidR="00982CCB" w:rsidRPr="00614908" w:rsidRDefault="4CB1E2DC" w:rsidP="000A2497">
            <w:pPr>
              <w:pStyle w:val="stylText"/>
              <w:jc w:val="left"/>
            </w:pPr>
            <w:r w:rsidRPr="00614908">
              <w:t>x</w:t>
            </w:r>
          </w:p>
        </w:tc>
      </w:tr>
      <w:tr w:rsidR="00B10965" w:rsidRPr="00982CCB" w14:paraId="4DCE8237" w14:textId="77777777" w:rsidTr="00160E4D">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221F8932" w14:textId="77777777" w:rsidR="00982CCB" w:rsidRPr="00614908" w:rsidRDefault="4CB1E2DC" w:rsidP="000A2497">
            <w:pPr>
              <w:pStyle w:val="stylText"/>
              <w:jc w:val="left"/>
            </w:pPr>
            <w:r w:rsidRPr="00614908">
              <w:t>3.1.4</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EDF0554" w14:textId="77777777" w:rsidR="00982CCB" w:rsidRPr="00614908" w:rsidRDefault="4CB1E2DC" w:rsidP="000A2497">
            <w:pPr>
              <w:pStyle w:val="stylText"/>
              <w:jc w:val="left"/>
            </w:pPr>
            <w:r w:rsidRPr="00614908">
              <w:t>Využití možnosti omezení, přerušení dodávky zákazníků v kategorii VO/SO pro zachování tlakových poměrů v lokalitě, kde budou PZN prováděny.</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3CDC29E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5405A3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0D1948B"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33C8AEA"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4A9F492"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7185C6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7C9DD3AD" w14:textId="77777777" w:rsidR="00982CCB" w:rsidRPr="00614908" w:rsidRDefault="4CB1E2DC" w:rsidP="000A2497">
            <w:pPr>
              <w:pStyle w:val="stylText"/>
              <w:jc w:val="left"/>
            </w:pPr>
            <w:r w:rsidRPr="00614908">
              <w:t>x</w:t>
            </w:r>
          </w:p>
        </w:tc>
      </w:tr>
      <w:tr w:rsidR="00B10965" w:rsidRPr="00982CCB" w14:paraId="41BD682F"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06666741" w14:textId="77777777" w:rsidR="00982CCB" w:rsidRPr="00614908" w:rsidRDefault="4CB1E2DC" w:rsidP="000A2497">
            <w:pPr>
              <w:pStyle w:val="stylText"/>
              <w:jc w:val="left"/>
            </w:pPr>
            <w:r w:rsidRPr="00614908">
              <w:t>3.1.5</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193D1FA" w14:textId="77777777" w:rsidR="00982CCB" w:rsidRPr="00614908" w:rsidRDefault="4CB1E2DC" w:rsidP="000A2497">
            <w:pPr>
              <w:pStyle w:val="stylText"/>
              <w:jc w:val="left"/>
            </w:pPr>
            <w:r w:rsidRPr="00614908">
              <w:t>Zohlednit provoz CNG stanic s ohledem na jejich nájezd a vliv na síť.</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3EEB217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D707EB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B934A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26ABA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99451E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A17E1A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613823AC" w14:textId="77777777" w:rsidR="00982CCB" w:rsidRPr="00614908" w:rsidRDefault="4CB1E2DC" w:rsidP="000A2497">
            <w:pPr>
              <w:pStyle w:val="stylText"/>
              <w:jc w:val="left"/>
            </w:pPr>
            <w:r w:rsidRPr="00614908">
              <w:t>x</w:t>
            </w:r>
          </w:p>
        </w:tc>
      </w:tr>
      <w:tr w:rsidR="00B10965" w:rsidRPr="00982CCB" w14:paraId="2AADDF6B"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A529FBA" w14:textId="77777777" w:rsidR="00982CCB" w:rsidRPr="00614908" w:rsidRDefault="4CB1E2DC" w:rsidP="000A2497">
            <w:pPr>
              <w:pStyle w:val="stylText"/>
              <w:jc w:val="left"/>
            </w:pPr>
            <w:r w:rsidRPr="00614908">
              <w:t>3.1.6</w:t>
            </w:r>
          </w:p>
        </w:tc>
        <w:tc>
          <w:tcPr>
            <w:tcW w:w="6196" w:type="dxa"/>
            <w:tcBorders>
              <w:top w:val="single" w:sz="4" w:space="0" w:color="auto"/>
              <w:left w:val="single" w:sz="4" w:space="0" w:color="auto"/>
              <w:bottom w:val="single" w:sz="4" w:space="0" w:color="auto"/>
              <w:right w:val="single" w:sz="8" w:space="0" w:color="auto"/>
            </w:tcBorders>
            <w:vAlign w:val="bottom"/>
            <w:hideMark/>
          </w:tcPr>
          <w:p w14:paraId="6EC67570" w14:textId="77777777" w:rsidR="00982CCB" w:rsidRPr="00614908" w:rsidRDefault="4CB1E2DC" w:rsidP="000A2497">
            <w:pPr>
              <w:pStyle w:val="stylText"/>
              <w:jc w:val="left"/>
            </w:pPr>
            <w:r w:rsidRPr="00614908">
              <w:t>Případná odstávka CNG stanic pro zachování stability sítě.</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4E9445D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948488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5146EAA"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BE64BFF"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CFE401E"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0EE878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39D13A14" w14:textId="77777777" w:rsidR="00982CCB" w:rsidRPr="00614908" w:rsidRDefault="4CB1E2DC" w:rsidP="000A2497">
            <w:pPr>
              <w:pStyle w:val="stylText"/>
              <w:jc w:val="left"/>
            </w:pPr>
            <w:r w:rsidRPr="00614908">
              <w:t>x</w:t>
            </w:r>
          </w:p>
        </w:tc>
      </w:tr>
      <w:tr w:rsidR="00B10965" w:rsidRPr="00982CCB" w14:paraId="3C058A08" w14:textId="77777777" w:rsidTr="00160E4D">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B60D0A7" w14:textId="77777777" w:rsidR="00982CCB" w:rsidRPr="00614908" w:rsidRDefault="4CB1E2DC" w:rsidP="000A2497">
            <w:pPr>
              <w:pStyle w:val="stylText"/>
              <w:jc w:val="left"/>
            </w:pPr>
            <w:r w:rsidRPr="00614908">
              <w:t>3.1.6</w:t>
            </w:r>
          </w:p>
        </w:tc>
        <w:tc>
          <w:tcPr>
            <w:tcW w:w="6196" w:type="dxa"/>
            <w:tcBorders>
              <w:top w:val="single" w:sz="4" w:space="0" w:color="auto"/>
              <w:left w:val="single" w:sz="4" w:space="0" w:color="auto"/>
              <w:bottom w:val="single" w:sz="4" w:space="0" w:color="auto"/>
              <w:right w:val="single" w:sz="8" w:space="0" w:color="auto"/>
            </w:tcBorders>
            <w:vAlign w:val="bottom"/>
            <w:hideMark/>
          </w:tcPr>
          <w:p w14:paraId="7C318D20" w14:textId="77777777" w:rsidR="00982CCB" w:rsidRPr="00614908" w:rsidRDefault="4CB1E2DC" w:rsidP="000A2497">
            <w:pPr>
              <w:pStyle w:val="stylText"/>
              <w:jc w:val="left"/>
            </w:pPr>
            <w:r w:rsidRPr="00614908">
              <w:t>Vyhodnotit souběhy staveb (PZN) v daném termínu. Vzájemné ovlivnění - koordinovat v případě dvou firem v jedné lokalitě.</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14000B9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0C8BF1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058F55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C98FE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2A1933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B987A3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39591C2" w14:textId="77777777" w:rsidR="00982CCB" w:rsidRPr="00614908" w:rsidRDefault="4CB1E2DC" w:rsidP="000A2497">
            <w:pPr>
              <w:pStyle w:val="stylText"/>
              <w:jc w:val="left"/>
            </w:pPr>
            <w:r w:rsidRPr="00614908">
              <w:t>x</w:t>
            </w:r>
          </w:p>
        </w:tc>
      </w:tr>
      <w:tr w:rsidR="00B10965" w:rsidRPr="00982CCB" w14:paraId="460A65B6"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B8D247B" w14:textId="77777777" w:rsidR="00982CCB" w:rsidRPr="00614908" w:rsidRDefault="4CB1E2DC" w:rsidP="000A2497">
            <w:pPr>
              <w:pStyle w:val="stylText"/>
              <w:jc w:val="left"/>
            </w:pPr>
            <w:r w:rsidRPr="00614908">
              <w:t>3.1.7</w:t>
            </w:r>
          </w:p>
        </w:tc>
        <w:tc>
          <w:tcPr>
            <w:tcW w:w="6196" w:type="dxa"/>
            <w:tcBorders>
              <w:top w:val="single" w:sz="4" w:space="0" w:color="auto"/>
              <w:left w:val="single" w:sz="4" w:space="0" w:color="auto"/>
              <w:bottom w:val="single" w:sz="4" w:space="0" w:color="auto"/>
              <w:right w:val="single" w:sz="8" w:space="0" w:color="auto"/>
            </w:tcBorders>
            <w:vAlign w:val="bottom"/>
            <w:hideMark/>
          </w:tcPr>
          <w:p w14:paraId="30BD58C7" w14:textId="77777777" w:rsidR="00982CCB" w:rsidRPr="00614908" w:rsidRDefault="4CB1E2DC" w:rsidP="000A2497">
            <w:pPr>
              <w:pStyle w:val="stylText"/>
              <w:jc w:val="left"/>
            </w:pPr>
            <w:r w:rsidRPr="00614908">
              <w:t>Využití bypassů tam, kde to kapacitně dává smysl a je technicky možné.</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6B0398D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40A718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FB3102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37F918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FE5DA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C5AB9D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5F972F9C" w14:textId="77777777" w:rsidR="00982CCB" w:rsidRPr="00614908" w:rsidRDefault="4CB1E2DC" w:rsidP="000A2497">
            <w:pPr>
              <w:pStyle w:val="stylText"/>
              <w:jc w:val="left"/>
            </w:pPr>
            <w:r w:rsidRPr="00614908">
              <w:t>x</w:t>
            </w:r>
          </w:p>
        </w:tc>
      </w:tr>
      <w:tr w:rsidR="00B10965" w:rsidRPr="00982CCB" w14:paraId="427CBE9D"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7ECE27E" w14:textId="77777777" w:rsidR="00982CCB" w:rsidRPr="00614908" w:rsidRDefault="4CB1E2DC" w:rsidP="000A2497">
            <w:pPr>
              <w:pStyle w:val="stylText"/>
              <w:jc w:val="left"/>
            </w:pPr>
            <w:r w:rsidRPr="00614908">
              <w:t>3.1.8</w:t>
            </w:r>
          </w:p>
        </w:tc>
        <w:tc>
          <w:tcPr>
            <w:tcW w:w="6196" w:type="dxa"/>
            <w:tcBorders>
              <w:top w:val="single" w:sz="4" w:space="0" w:color="auto"/>
              <w:left w:val="single" w:sz="4" w:space="0" w:color="auto"/>
              <w:bottom w:val="single" w:sz="4" w:space="0" w:color="auto"/>
              <w:right w:val="single" w:sz="8" w:space="0" w:color="auto"/>
            </w:tcBorders>
            <w:vAlign w:val="bottom"/>
            <w:hideMark/>
          </w:tcPr>
          <w:p w14:paraId="75B9BA69" w14:textId="77777777" w:rsidR="00982CCB" w:rsidRPr="00614908" w:rsidRDefault="4CB1E2DC" w:rsidP="000A2497">
            <w:pPr>
              <w:pStyle w:val="stylText"/>
              <w:jc w:val="left"/>
            </w:pPr>
            <w:r w:rsidRPr="00614908">
              <w:t>Využití dočasných síťových /posilovacích RTP.</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713148A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ABD07E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0E5360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455C5B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298DDE6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429A241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E670D7A" w14:textId="77777777" w:rsidR="00982CCB" w:rsidRPr="00614908" w:rsidRDefault="4CB1E2DC" w:rsidP="000A2497">
            <w:pPr>
              <w:pStyle w:val="stylText"/>
              <w:jc w:val="left"/>
            </w:pPr>
            <w:r w:rsidRPr="00614908">
              <w:t>x</w:t>
            </w:r>
          </w:p>
        </w:tc>
      </w:tr>
      <w:tr w:rsidR="00B10965" w:rsidRPr="00982CCB" w14:paraId="2C140C5B" w14:textId="77777777" w:rsidTr="00160E4D">
        <w:trPr>
          <w:trHeight w:val="28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46A956D7" w14:textId="77777777" w:rsidR="00982CCB" w:rsidRPr="00614908" w:rsidRDefault="4CB1E2DC" w:rsidP="000A2497">
            <w:pPr>
              <w:pStyle w:val="stylText"/>
              <w:jc w:val="left"/>
            </w:pPr>
            <w:r w:rsidRPr="00614908">
              <w:t>3.1.9</w:t>
            </w:r>
          </w:p>
        </w:tc>
        <w:tc>
          <w:tcPr>
            <w:tcW w:w="6196" w:type="dxa"/>
            <w:tcBorders>
              <w:top w:val="single" w:sz="4" w:space="0" w:color="auto"/>
              <w:left w:val="single" w:sz="4" w:space="0" w:color="auto"/>
              <w:bottom w:val="single" w:sz="8" w:space="0" w:color="auto"/>
              <w:right w:val="single" w:sz="8" w:space="0" w:color="auto"/>
            </w:tcBorders>
            <w:vAlign w:val="bottom"/>
            <w:hideMark/>
          </w:tcPr>
          <w:p w14:paraId="69754CB8" w14:textId="77777777" w:rsidR="00982CCB" w:rsidRPr="00614908" w:rsidRDefault="4CB1E2DC" w:rsidP="000A2497">
            <w:pPr>
              <w:pStyle w:val="stylText"/>
              <w:jc w:val="left"/>
            </w:pPr>
            <w:r w:rsidRPr="00614908">
              <w:t>Využití náhradního zásobování - zásobníky CNG, LNG.</w:t>
            </w:r>
          </w:p>
        </w:tc>
        <w:tc>
          <w:tcPr>
            <w:tcW w:w="480" w:type="dxa"/>
            <w:tcBorders>
              <w:top w:val="single" w:sz="4" w:space="0" w:color="auto"/>
              <w:left w:val="nil"/>
              <w:bottom w:val="single" w:sz="8" w:space="0" w:color="auto"/>
              <w:right w:val="single" w:sz="4" w:space="0" w:color="auto"/>
            </w:tcBorders>
            <w:shd w:val="clear" w:color="auto" w:fill="E2EFDA"/>
            <w:noWrap/>
            <w:vAlign w:val="center"/>
            <w:hideMark/>
          </w:tcPr>
          <w:p w14:paraId="540D2E2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18B0329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3A91629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7680C46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44FB731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7D7A304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shd w:val="clear" w:color="auto" w:fill="E2EFDA"/>
            <w:noWrap/>
            <w:vAlign w:val="center"/>
            <w:hideMark/>
          </w:tcPr>
          <w:p w14:paraId="539C3E6F" w14:textId="77777777" w:rsidR="00982CCB" w:rsidRPr="00614908" w:rsidRDefault="4CB1E2DC" w:rsidP="000A2497">
            <w:pPr>
              <w:pStyle w:val="stylText"/>
              <w:jc w:val="left"/>
            </w:pPr>
            <w:r w:rsidRPr="00614908">
              <w:t>x</w:t>
            </w:r>
          </w:p>
        </w:tc>
      </w:tr>
      <w:tr w:rsidR="00B10965" w:rsidRPr="00982CCB" w14:paraId="21AB53D7" w14:textId="77777777" w:rsidTr="00160E4D">
        <w:trPr>
          <w:trHeight w:val="539"/>
        </w:trPr>
        <w:tc>
          <w:tcPr>
            <w:tcW w:w="514" w:type="dxa"/>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182AC558" w14:textId="77777777" w:rsidR="00982CCB" w:rsidRPr="00614908" w:rsidRDefault="4CB1E2DC" w:rsidP="000A2497">
            <w:pPr>
              <w:pStyle w:val="stylText"/>
              <w:jc w:val="left"/>
            </w:pPr>
            <w:r w:rsidRPr="00614908">
              <w:t>3.2.</w:t>
            </w:r>
          </w:p>
        </w:tc>
        <w:tc>
          <w:tcPr>
            <w:tcW w:w="6196" w:type="dxa"/>
            <w:tcBorders>
              <w:top w:val="single" w:sz="8" w:space="0" w:color="auto"/>
              <w:left w:val="single" w:sz="4" w:space="0" w:color="auto"/>
              <w:bottom w:val="single" w:sz="4" w:space="0" w:color="auto"/>
              <w:right w:val="single" w:sz="8" w:space="0" w:color="auto"/>
            </w:tcBorders>
            <w:vAlign w:val="bottom"/>
            <w:hideMark/>
          </w:tcPr>
          <w:p w14:paraId="5834CF71" w14:textId="77777777" w:rsidR="00B050D2" w:rsidRPr="00614908" w:rsidRDefault="4CB1E2DC" w:rsidP="000A2497">
            <w:pPr>
              <w:pStyle w:val="stylText"/>
              <w:jc w:val="left"/>
            </w:pPr>
            <w:r w:rsidRPr="00614908">
              <w:t>období 11 a 03</w:t>
            </w:r>
            <w:r w:rsidR="00982CCB" w:rsidRPr="000A2497">
              <w:br/>
            </w:r>
          </w:p>
          <w:p w14:paraId="3BE182FB" w14:textId="4A3E6EFD" w:rsidR="00982CCB" w:rsidRPr="00614908" w:rsidRDefault="4CB1E2DC" w:rsidP="000A2497">
            <w:pPr>
              <w:pStyle w:val="stylText"/>
              <w:jc w:val="left"/>
            </w:pPr>
            <w:r w:rsidRPr="00614908">
              <w:t>Práce provádět za podmínek</w:t>
            </w:r>
          </w:p>
        </w:tc>
        <w:tc>
          <w:tcPr>
            <w:tcW w:w="480" w:type="dxa"/>
            <w:tcBorders>
              <w:top w:val="single" w:sz="8" w:space="0" w:color="auto"/>
              <w:left w:val="nil"/>
              <w:bottom w:val="single" w:sz="4" w:space="0" w:color="auto"/>
              <w:right w:val="single" w:sz="4" w:space="0" w:color="auto"/>
            </w:tcBorders>
            <w:noWrap/>
            <w:vAlign w:val="center"/>
            <w:hideMark/>
          </w:tcPr>
          <w:p w14:paraId="556AB1FF"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93B632B"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6585929"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36617381"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5398EE35"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2CF758FF"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281DFE23" w14:textId="77777777" w:rsidR="00982CCB" w:rsidRPr="00614908" w:rsidRDefault="00982CCB" w:rsidP="000A2497">
            <w:pPr>
              <w:pStyle w:val="stylText"/>
              <w:jc w:val="left"/>
            </w:pPr>
          </w:p>
        </w:tc>
      </w:tr>
      <w:tr w:rsidR="00B10965" w:rsidRPr="00982CCB" w14:paraId="69F1617A" w14:textId="77777777" w:rsidTr="00160E4D">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4BC31C0" w14:textId="77777777" w:rsidR="00982CCB" w:rsidRPr="00614908" w:rsidRDefault="4CB1E2DC" w:rsidP="000A2497">
            <w:pPr>
              <w:pStyle w:val="stylText"/>
              <w:jc w:val="left"/>
            </w:pPr>
            <w:r w:rsidRPr="00614908">
              <w:t>3.2.1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02CD7A01" w14:textId="77777777" w:rsidR="00982CCB" w:rsidRPr="00614908" w:rsidRDefault="4CB1E2DC" w:rsidP="000A2497">
            <w:pPr>
              <w:pStyle w:val="stylText"/>
              <w:jc w:val="left"/>
            </w:pPr>
            <w:r w:rsidRPr="00614908">
              <w:t>Propoje provádět navrtávkou - bez přerušení průtoky plynu v hlavním řádu, z boku potrubí (bez snížení dimenze/průtočnosti potrubí v místě navrtávky).</w:t>
            </w:r>
          </w:p>
        </w:tc>
        <w:tc>
          <w:tcPr>
            <w:tcW w:w="480" w:type="dxa"/>
            <w:tcBorders>
              <w:top w:val="single" w:sz="4" w:space="0" w:color="auto"/>
              <w:left w:val="nil"/>
              <w:bottom w:val="single" w:sz="4" w:space="0" w:color="auto"/>
              <w:right w:val="single" w:sz="4" w:space="0" w:color="auto"/>
            </w:tcBorders>
            <w:noWrap/>
            <w:vAlign w:val="center"/>
            <w:hideMark/>
          </w:tcPr>
          <w:p w14:paraId="1FCE3761"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452F54D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3D77DD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D03C65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4DC257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C96DCE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62A4DE4F" w14:textId="77777777" w:rsidR="00982CCB" w:rsidRPr="00614908" w:rsidRDefault="00982CCB" w:rsidP="000A2497">
            <w:pPr>
              <w:pStyle w:val="stylText"/>
              <w:jc w:val="left"/>
            </w:pPr>
          </w:p>
        </w:tc>
      </w:tr>
      <w:tr w:rsidR="00B10965" w:rsidRPr="00982CCB" w14:paraId="140D3743"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C356AEC" w14:textId="77777777" w:rsidR="00982CCB" w:rsidRPr="00614908" w:rsidRDefault="4CB1E2DC" w:rsidP="000A2497">
            <w:pPr>
              <w:pStyle w:val="stylText"/>
              <w:jc w:val="left"/>
            </w:pPr>
            <w:r w:rsidRPr="00614908">
              <w:t>3.2.2</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853C543" w14:textId="77777777" w:rsidR="00982CCB" w:rsidRPr="00614908" w:rsidRDefault="4CB1E2DC" w:rsidP="000A2497">
            <w:pPr>
              <w:pStyle w:val="stylText"/>
              <w:jc w:val="left"/>
            </w:pPr>
            <w:r w:rsidRPr="00614908">
              <w:t xml:space="preserve">Pokud není možno splnit 3.2.1 je nutná ze strany RO 100% garance zokruhování </w:t>
            </w:r>
          </w:p>
        </w:tc>
        <w:tc>
          <w:tcPr>
            <w:tcW w:w="480" w:type="dxa"/>
            <w:tcBorders>
              <w:top w:val="single" w:sz="4" w:space="0" w:color="auto"/>
              <w:left w:val="nil"/>
              <w:bottom w:val="single" w:sz="4" w:space="0" w:color="auto"/>
              <w:right w:val="single" w:sz="4" w:space="0" w:color="auto"/>
            </w:tcBorders>
            <w:noWrap/>
            <w:vAlign w:val="center"/>
            <w:hideMark/>
          </w:tcPr>
          <w:p w14:paraId="20C379FA"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62B2F1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1BAFCF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D88827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90252D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931F29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7C34E39F" w14:textId="77777777" w:rsidR="00982CCB" w:rsidRPr="00614908" w:rsidRDefault="00982CCB" w:rsidP="000A2497">
            <w:pPr>
              <w:pStyle w:val="stylText"/>
              <w:jc w:val="left"/>
            </w:pPr>
          </w:p>
        </w:tc>
      </w:tr>
      <w:tr w:rsidR="00B10965" w:rsidRPr="00982CCB" w14:paraId="08BFAEF0" w14:textId="77777777" w:rsidTr="00160E4D">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5A0DB96A" w14:textId="77777777" w:rsidR="00982CCB" w:rsidRPr="00614908" w:rsidRDefault="4CB1E2DC" w:rsidP="000A2497">
            <w:pPr>
              <w:pStyle w:val="stylText"/>
              <w:jc w:val="left"/>
            </w:pPr>
            <w:r w:rsidRPr="00614908">
              <w:t>3.2.3</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B8EFA90" w14:textId="77777777" w:rsidR="00982CCB" w:rsidRPr="000A2497" w:rsidRDefault="4CB1E2DC" w:rsidP="000A2497">
            <w:pPr>
              <w:pStyle w:val="stylText"/>
              <w:jc w:val="left"/>
            </w:pPr>
            <w:r w:rsidRPr="000A2497">
              <w:t xml:space="preserve">Pokud není možno splni 3.2.2 (síť zokruhována) - je nutné zajistit náhradní zásobování (podpořeno výpočtem, kapacita vozu, dimenze bypasu) </w:t>
            </w:r>
          </w:p>
        </w:tc>
        <w:tc>
          <w:tcPr>
            <w:tcW w:w="480" w:type="dxa"/>
            <w:tcBorders>
              <w:top w:val="single" w:sz="4" w:space="0" w:color="auto"/>
              <w:left w:val="nil"/>
              <w:bottom w:val="single" w:sz="4" w:space="0" w:color="auto"/>
              <w:right w:val="single" w:sz="4" w:space="0" w:color="auto"/>
            </w:tcBorders>
            <w:noWrap/>
            <w:vAlign w:val="center"/>
            <w:hideMark/>
          </w:tcPr>
          <w:p w14:paraId="172F4519"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B7AA14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A8B034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209A1B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68EE60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31BFCA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53B95A07" w14:textId="77777777" w:rsidR="00982CCB" w:rsidRPr="00614908" w:rsidRDefault="00982CCB" w:rsidP="000A2497">
            <w:pPr>
              <w:pStyle w:val="stylText"/>
              <w:jc w:val="left"/>
            </w:pPr>
          </w:p>
        </w:tc>
      </w:tr>
      <w:tr w:rsidR="00B10965" w:rsidRPr="00982CCB" w14:paraId="6B823808"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CA6F259" w14:textId="77777777" w:rsidR="00982CCB" w:rsidRPr="00614908" w:rsidRDefault="4CB1E2DC" w:rsidP="000A2497">
            <w:pPr>
              <w:pStyle w:val="stylText"/>
              <w:jc w:val="left"/>
            </w:pPr>
            <w:r w:rsidRPr="00614908">
              <w:t>3.2.4</w:t>
            </w:r>
          </w:p>
        </w:tc>
        <w:tc>
          <w:tcPr>
            <w:tcW w:w="6196" w:type="dxa"/>
            <w:tcBorders>
              <w:top w:val="single" w:sz="4" w:space="0" w:color="auto"/>
              <w:left w:val="single" w:sz="4" w:space="0" w:color="auto"/>
              <w:bottom w:val="single" w:sz="4" w:space="0" w:color="auto"/>
              <w:right w:val="single" w:sz="8" w:space="0" w:color="auto"/>
            </w:tcBorders>
            <w:vAlign w:val="bottom"/>
            <w:hideMark/>
          </w:tcPr>
          <w:p w14:paraId="6BAC0CE8" w14:textId="77777777" w:rsidR="00982CCB" w:rsidRPr="00614908" w:rsidRDefault="4CB1E2DC" w:rsidP="000A2497">
            <w:pPr>
              <w:pStyle w:val="stylText"/>
              <w:jc w:val="left"/>
            </w:pPr>
            <w:r w:rsidRPr="00614908">
              <w:t>Odstávky RS nepovolovat</w:t>
            </w:r>
          </w:p>
        </w:tc>
        <w:tc>
          <w:tcPr>
            <w:tcW w:w="480" w:type="dxa"/>
            <w:tcBorders>
              <w:top w:val="single" w:sz="4" w:space="0" w:color="auto"/>
              <w:left w:val="nil"/>
              <w:bottom w:val="single" w:sz="4" w:space="0" w:color="auto"/>
              <w:right w:val="single" w:sz="4" w:space="0" w:color="auto"/>
            </w:tcBorders>
            <w:noWrap/>
            <w:vAlign w:val="center"/>
            <w:hideMark/>
          </w:tcPr>
          <w:p w14:paraId="4278128C"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36C5ED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7F8A7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AEEE23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9688D8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B09529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4FB19A88" w14:textId="77777777" w:rsidR="00982CCB" w:rsidRPr="00614908" w:rsidRDefault="00982CCB" w:rsidP="000A2497">
            <w:pPr>
              <w:pStyle w:val="stylText"/>
              <w:jc w:val="left"/>
            </w:pPr>
          </w:p>
        </w:tc>
      </w:tr>
      <w:tr w:rsidR="00B10965" w:rsidRPr="00982CCB" w14:paraId="635499F8" w14:textId="77777777" w:rsidTr="00160E4D">
        <w:trPr>
          <w:trHeight w:val="525"/>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7DAC88EF" w14:textId="77777777" w:rsidR="00982CCB" w:rsidRPr="00614908" w:rsidRDefault="4CB1E2DC" w:rsidP="000A2497">
            <w:pPr>
              <w:pStyle w:val="stylText"/>
              <w:jc w:val="left"/>
            </w:pPr>
            <w:r w:rsidRPr="00614908">
              <w:t>3.2.5</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F0E26BE" w14:textId="77777777" w:rsidR="00982CCB" w:rsidRPr="000A2497" w:rsidRDefault="4CB1E2DC" w:rsidP="000A2497">
            <w:pPr>
              <w:pStyle w:val="stylText"/>
              <w:jc w:val="left"/>
            </w:pPr>
            <w:r w:rsidRPr="000A2497">
              <w:t>Písemný souhlas všech dotčených zákazníků (případně nájemců, či uživatelů nemovitostí).</w:t>
            </w:r>
          </w:p>
        </w:tc>
        <w:tc>
          <w:tcPr>
            <w:tcW w:w="480" w:type="dxa"/>
            <w:tcBorders>
              <w:top w:val="single" w:sz="4" w:space="0" w:color="auto"/>
              <w:left w:val="nil"/>
              <w:bottom w:val="single" w:sz="4" w:space="0" w:color="auto"/>
              <w:right w:val="single" w:sz="4" w:space="0" w:color="auto"/>
            </w:tcBorders>
            <w:noWrap/>
            <w:vAlign w:val="center"/>
            <w:hideMark/>
          </w:tcPr>
          <w:p w14:paraId="3CF132D9"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C3870E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C50C926"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241B894"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E52F6AE"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FCE673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1C5AD2C5" w14:textId="77777777" w:rsidR="00982CCB" w:rsidRPr="00614908" w:rsidRDefault="00982CCB" w:rsidP="000A2497">
            <w:pPr>
              <w:pStyle w:val="stylText"/>
              <w:jc w:val="left"/>
            </w:pPr>
          </w:p>
        </w:tc>
      </w:tr>
      <w:tr w:rsidR="00B10965" w:rsidRPr="00982CCB" w14:paraId="5B521B56"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FA3A718" w14:textId="77777777" w:rsidR="00982CCB" w:rsidRPr="00614908" w:rsidRDefault="4CB1E2DC" w:rsidP="000A2497">
            <w:pPr>
              <w:pStyle w:val="stylText"/>
              <w:jc w:val="left"/>
            </w:pPr>
            <w:r w:rsidRPr="00614908">
              <w:t>3.2.6</w:t>
            </w:r>
          </w:p>
        </w:tc>
        <w:tc>
          <w:tcPr>
            <w:tcW w:w="6196" w:type="dxa"/>
            <w:tcBorders>
              <w:top w:val="single" w:sz="4" w:space="0" w:color="auto"/>
              <w:left w:val="single" w:sz="4" w:space="0" w:color="auto"/>
              <w:bottom w:val="single" w:sz="4" w:space="0" w:color="auto"/>
              <w:right w:val="single" w:sz="8" w:space="0" w:color="auto"/>
            </w:tcBorders>
            <w:vAlign w:val="bottom"/>
            <w:hideMark/>
          </w:tcPr>
          <w:p w14:paraId="044E220F" w14:textId="77777777" w:rsidR="00982CCB" w:rsidRPr="00614908" w:rsidRDefault="4CB1E2DC" w:rsidP="000A2497">
            <w:pPr>
              <w:pStyle w:val="stylText"/>
              <w:jc w:val="left"/>
            </w:pPr>
            <w:r w:rsidRPr="00614908">
              <w:t>Délka odstávky zákazníků max. 1 den</w:t>
            </w:r>
          </w:p>
        </w:tc>
        <w:tc>
          <w:tcPr>
            <w:tcW w:w="480" w:type="dxa"/>
            <w:tcBorders>
              <w:top w:val="single" w:sz="4" w:space="0" w:color="auto"/>
              <w:left w:val="nil"/>
              <w:bottom w:val="single" w:sz="4" w:space="0" w:color="auto"/>
              <w:right w:val="single" w:sz="4" w:space="0" w:color="auto"/>
            </w:tcBorders>
            <w:noWrap/>
            <w:vAlign w:val="center"/>
            <w:hideMark/>
          </w:tcPr>
          <w:p w14:paraId="447D40DD"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42E269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98B538F"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1117396"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58C04C8"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7A0247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15A44E07" w14:textId="77777777" w:rsidR="00982CCB" w:rsidRPr="00614908" w:rsidRDefault="00982CCB" w:rsidP="000A2497">
            <w:pPr>
              <w:pStyle w:val="stylText"/>
              <w:jc w:val="left"/>
            </w:pPr>
          </w:p>
        </w:tc>
      </w:tr>
      <w:tr w:rsidR="00B10965" w:rsidRPr="00982CCB" w14:paraId="29800A99" w14:textId="77777777" w:rsidTr="00160E4D">
        <w:trPr>
          <w:trHeight w:val="28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77EFA64E" w14:textId="77777777" w:rsidR="00982CCB" w:rsidRPr="00614908" w:rsidRDefault="4CB1E2DC" w:rsidP="000A2497">
            <w:pPr>
              <w:pStyle w:val="stylText"/>
              <w:jc w:val="left"/>
            </w:pPr>
            <w:r w:rsidRPr="00614908">
              <w:t>3.2.7</w:t>
            </w:r>
          </w:p>
        </w:tc>
        <w:tc>
          <w:tcPr>
            <w:tcW w:w="6196" w:type="dxa"/>
            <w:tcBorders>
              <w:top w:val="single" w:sz="4" w:space="0" w:color="auto"/>
              <w:left w:val="single" w:sz="4" w:space="0" w:color="auto"/>
              <w:bottom w:val="single" w:sz="8" w:space="0" w:color="auto"/>
              <w:right w:val="single" w:sz="8" w:space="0" w:color="auto"/>
            </w:tcBorders>
            <w:vAlign w:val="bottom"/>
            <w:hideMark/>
          </w:tcPr>
          <w:p w14:paraId="3FCBE609" w14:textId="77777777" w:rsidR="00982CCB" w:rsidRPr="00614908" w:rsidRDefault="4CB1E2DC" w:rsidP="000A2497">
            <w:pPr>
              <w:pStyle w:val="stylText"/>
              <w:jc w:val="left"/>
            </w:pPr>
            <w:r w:rsidRPr="00614908">
              <w:t>S uplatněním preventivních opatření viz. bod. 3.1</w:t>
            </w:r>
          </w:p>
        </w:tc>
        <w:tc>
          <w:tcPr>
            <w:tcW w:w="480" w:type="dxa"/>
            <w:tcBorders>
              <w:top w:val="single" w:sz="4" w:space="0" w:color="auto"/>
              <w:left w:val="nil"/>
              <w:bottom w:val="single" w:sz="8" w:space="0" w:color="auto"/>
              <w:right w:val="single" w:sz="4" w:space="0" w:color="auto"/>
            </w:tcBorders>
            <w:noWrap/>
            <w:vAlign w:val="center"/>
            <w:hideMark/>
          </w:tcPr>
          <w:p w14:paraId="0C44D019"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46F006F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014891F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581589B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4D507C5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23BF9CA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noWrap/>
            <w:vAlign w:val="center"/>
            <w:hideMark/>
          </w:tcPr>
          <w:p w14:paraId="08EA8F17" w14:textId="77777777" w:rsidR="00982CCB" w:rsidRPr="00614908" w:rsidRDefault="00982CCB" w:rsidP="000A2497">
            <w:pPr>
              <w:pStyle w:val="stylText"/>
              <w:jc w:val="left"/>
            </w:pPr>
          </w:p>
        </w:tc>
      </w:tr>
      <w:tr w:rsidR="00B10965" w:rsidRPr="00982CCB" w14:paraId="631B9A08" w14:textId="77777777" w:rsidTr="00160E4D">
        <w:trPr>
          <w:trHeight w:val="269"/>
        </w:trPr>
        <w:tc>
          <w:tcPr>
            <w:tcW w:w="514" w:type="dxa"/>
            <w:tcBorders>
              <w:top w:val="single" w:sz="8" w:space="0" w:color="auto"/>
              <w:left w:val="single" w:sz="8" w:space="0" w:color="auto"/>
              <w:bottom w:val="single" w:sz="4" w:space="0" w:color="auto"/>
              <w:right w:val="single" w:sz="4" w:space="0" w:color="auto"/>
            </w:tcBorders>
            <w:shd w:val="clear" w:color="auto" w:fill="FF99CC"/>
            <w:noWrap/>
            <w:vAlign w:val="center"/>
            <w:hideMark/>
          </w:tcPr>
          <w:p w14:paraId="30234DA0" w14:textId="77777777" w:rsidR="00982CCB" w:rsidRPr="00614908" w:rsidRDefault="4CB1E2DC" w:rsidP="000A2497">
            <w:pPr>
              <w:pStyle w:val="stylText"/>
              <w:jc w:val="left"/>
            </w:pPr>
            <w:r w:rsidRPr="00614908">
              <w:t>3.3.</w:t>
            </w:r>
          </w:p>
        </w:tc>
        <w:tc>
          <w:tcPr>
            <w:tcW w:w="6196" w:type="dxa"/>
            <w:tcBorders>
              <w:top w:val="single" w:sz="8" w:space="0" w:color="auto"/>
              <w:left w:val="single" w:sz="4" w:space="0" w:color="auto"/>
              <w:bottom w:val="single" w:sz="4" w:space="0" w:color="auto"/>
              <w:right w:val="single" w:sz="8" w:space="0" w:color="auto"/>
            </w:tcBorders>
            <w:vAlign w:val="bottom"/>
            <w:hideMark/>
          </w:tcPr>
          <w:p w14:paraId="5565B5E3" w14:textId="77777777" w:rsidR="00982CCB" w:rsidRPr="00614908" w:rsidRDefault="4CB1E2DC" w:rsidP="000A2497">
            <w:pPr>
              <w:pStyle w:val="stylText"/>
              <w:jc w:val="left"/>
            </w:pPr>
            <w:r w:rsidRPr="00614908">
              <w:t>období 12, 01 a 02</w:t>
            </w:r>
          </w:p>
        </w:tc>
        <w:tc>
          <w:tcPr>
            <w:tcW w:w="480" w:type="dxa"/>
            <w:tcBorders>
              <w:top w:val="single" w:sz="8" w:space="0" w:color="auto"/>
              <w:left w:val="nil"/>
              <w:bottom w:val="single" w:sz="4" w:space="0" w:color="auto"/>
              <w:right w:val="single" w:sz="4" w:space="0" w:color="auto"/>
            </w:tcBorders>
            <w:noWrap/>
            <w:vAlign w:val="center"/>
            <w:hideMark/>
          </w:tcPr>
          <w:p w14:paraId="39FF993C"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DA66F7C"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50FB5FA"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6C4E7B4"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AF99A7E"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4A88CCA"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012E2A5B" w14:textId="77777777" w:rsidR="00982CCB" w:rsidRPr="00614908" w:rsidRDefault="00982CCB" w:rsidP="000A2497">
            <w:pPr>
              <w:pStyle w:val="stylText"/>
              <w:jc w:val="left"/>
            </w:pPr>
          </w:p>
        </w:tc>
      </w:tr>
      <w:tr w:rsidR="00B10965" w:rsidRPr="00982CCB" w14:paraId="5B37D19F"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4F10EDB" w14:textId="77777777" w:rsidR="00982CCB" w:rsidRPr="00614908" w:rsidRDefault="4CB1E2DC" w:rsidP="000A2497">
            <w:pPr>
              <w:pStyle w:val="stylText"/>
              <w:jc w:val="left"/>
            </w:pPr>
            <w:r w:rsidRPr="00614908">
              <w:t>3.3.1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1ED3C6B8" w14:textId="411B254B" w:rsidR="00982CCB" w:rsidRPr="00614908" w:rsidRDefault="4CB1E2DC" w:rsidP="000A2497">
            <w:pPr>
              <w:pStyle w:val="stylText"/>
              <w:jc w:val="left"/>
            </w:pPr>
            <w:r w:rsidRPr="00614908">
              <w:t xml:space="preserve">PZN s nutnou odstávkou zákazníků - nepovolovat </w:t>
            </w:r>
          </w:p>
        </w:tc>
        <w:tc>
          <w:tcPr>
            <w:tcW w:w="480" w:type="dxa"/>
            <w:tcBorders>
              <w:top w:val="single" w:sz="4" w:space="0" w:color="auto"/>
              <w:left w:val="nil"/>
              <w:bottom w:val="single" w:sz="4" w:space="0" w:color="auto"/>
              <w:right w:val="single" w:sz="4" w:space="0" w:color="auto"/>
            </w:tcBorders>
            <w:noWrap/>
            <w:vAlign w:val="center"/>
            <w:hideMark/>
          </w:tcPr>
          <w:p w14:paraId="3D7B4E8B"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E811232"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8A3F0F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460F82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71D76F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068D5EB"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70E34E18" w14:textId="77777777" w:rsidR="00982CCB" w:rsidRPr="00614908" w:rsidRDefault="00982CCB" w:rsidP="000A2497">
            <w:pPr>
              <w:pStyle w:val="stylText"/>
              <w:jc w:val="left"/>
            </w:pPr>
          </w:p>
        </w:tc>
      </w:tr>
      <w:tr w:rsidR="00B10965" w:rsidRPr="00982CCB" w14:paraId="15B2339B" w14:textId="77777777" w:rsidTr="00160E4D">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0771B7FA" w14:textId="77777777" w:rsidR="00982CCB" w:rsidRPr="00614908" w:rsidRDefault="4CB1E2DC" w:rsidP="000A2497">
            <w:pPr>
              <w:pStyle w:val="stylText"/>
              <w:jc w:val="left"/>
            </w:pPr>
            <w:r w:rsidRPr="00614908">
              <w:t>3.3.2</w:t>
            </w:r>
          </w:p>
        </w:tc>
        <w:tc>
          <w:tcPr>
            <w:tcW w:w="6196" w:type="dxa"/>
            <w:tcBorders>
              <w:top w:val="single" w:sz="4" w:space="0" w:color="auto"/>
              <w:left w:val="single" w:sz="4" w:space="0" w:color="auto"/>
              <w:bottom w:val="single" w:sz="4" w:space="0" w:color="auto"/>
              <w:right w:val="single" w:sz="8" w:space="0" w:color="auto"/>
            </w:tcBorders>
            <w:vAlign w:val="bottom"/>
            <w:hideMark/>
          </w:tcPr>
          <w:p w14:paraId="30ABA4EC" w14:textId="77777777" w:rsidR="00982CCB" w:rsidRPr="00614908" w:rsidRDefault="4CB1E2DC" w:rsidP="000A2497">
            <w:pPr>
              <w:pStyle w:val="stylText"/>
              <w:jc w:val="left"/>
            </w:pPr>
            <w:r w:rsidRPr="00614908">
              <w:t>Práce na OPZ s odstávkou zákazníků s vazbou na REKo PZ (investice GasNet) - nepovolovat</w:t>
            </w:r>
          </w:p>
        </w:tc>
        <w:tc>
          <w:tcPr>
            <w:tcW w:w="480" w:type="dxa"/>
            <w:tcBorders>
              <w:top w:val="single" w:sz="4" w:space="0" w:color="auto"/>
              <w:left w:val="nil"/>
              <w:bottom w:val="single" w:sz="4" w:space="0" w:color="auto"/>
              <w:right w:val="single" w:sz="4" w:space="0" w:color="auto"/>
            </w:tcBorders>
            <w:noWrap/>
            <w:vAlign w:val="center"/>
            <w:hideMark/>
          </w:tcPr>
          <w:p w14:paraId="43E2C6EE"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DF66017"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FD1451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A53A0F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5535DB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A3E95C9"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2E05203B" w14:textId="77777777" w:rsidR="00982CCB" w:rsidRPr="00614908" w:rsidRDefault="00982CCB" w:rsidP="000A2497">
            <w:pPr>
              <w:pStyle w:val="stylText"/>
              <w:jc w:val="left"/>
            </w:pPr>
          </w:p>
        </w:tc>
      </w:tr>
      <w:tr w:rsidR="00B10965" w:rsidRPr="00982CCB" w14:paraId="7435B110" w14:textId="77777777" w:rsidTr="00160E4D">
        <w:trPr>
          <w:trHeight w:val="582"/>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70726F50" w14:textId="77777777" w:rsidR="00982CCB" w:rsidRPr="00614908" w:rsidRDefault="4CB1E2DC" w:rsidP="000A2497">
            <w:pPr>
              <w:pStyle w:val="stylText"/>
              <w:jc w:val="left"/>
            </w:pPr>
            <w:r w:rsidRPr="00614908">
              <w:lastRenderedPageBreak/>
              <w:t>3.3.3</w:t>
            </w:r>
          </w:p>
        </w:tc>
        <w:tc>
          <w:tcPr>
            <w:tcW w:w="6196" w:type="dxa"/>
            <w:tcBorders>
              <w:top w:val="single" w:sz="4" w:space="0" w:color="auto"/>
              <w:left w:val="single" w:sz="4" w:space="0" w:color="auto"/>
              <w:bottom w:val="single" w:sz="4" w:space="0" w:color="auto"/>
              <w:right w:val="single" w:sz="4" w:space="0" w:color="auto"/>
            </w:tcBorders>
            <w:vAlign w:val="bottom"/>
            <w:hideMark/>
          </w:tcPr>
          <w:p w14:paraId="71253E21" w14:textId="77777777" w:rsidR="00982CCB" w:rsidRPr="000A2497" w:rsidRDefault="4CB1E2DC" w:rsidP="000A2497">
            <w:pPr>
              <w:pStyle w:val="stylText"/>
              <w:jc w:val="left"/>
            </w:pPr>
            <w:r w:rsidRPr="000A2497">
              <w:t>PZN bez odstávky zákazníků možno provádět pouze za udělení vyjímky VRO</w:t>
            </w:r>
            <w:r w:rsidRPr="00614908">
              <w:t xml:space="preserve"> </w:t>
            </w:r>
            <w:r w:rsidRPr="000A2497">
              <w:t xml:space="preserve">a při dodržení podmínek viz. bod 3.2.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CCD71BF"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0918CAC"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ACE659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B1D550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F531C2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26C93C8"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7A6E4ABA" w14:textId="77777777" w:rsidR="00982CCB" w:rsidRPr="00614908" w:rsidRDefault="00982CCB" w:rsidP="000A2497">
            <w:pPr>
              <w:pStyle w:val="stylText"/>
              <w:jc w:val="left"/>
            </w:pPr>
          </w:p>
        </w:tc>
      </w:tr>
      <w:tr w:rsidR="00B10965" w:rsidRPr="00982CCB" w14:paraId="7460C833" w14:textId="77777777" w:rsidTr="00160E4D">
        <w:trPr>
          <w:trHeight w:val="568"/>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AD69771" w14:textId="77777777" w:rsidR="00982CCB" w:rsidRPr="00614908" w:rsidRDefault="4CB1E2DC" w:rsidP="000A2497">
            <w:pPr>
              <w:pStyle w:val="stylText"/>
              <w:jc w:val="left"/>
            </w:pPr>
            <w:r w:rsidRPr="00614908">
              <w:t>3.3.4</w:t>
            </w:r>
          </w:p>
        </w:tc>
        <w:tc>
          <w:tcPr>
            <w:tcW w:w="6196" w:type="dxa"/>
            <w:tcBorders>
              <w:top w:val="single" w:sz="4" w:space="0" w:color="auto"/>
              <w:left w:val="single" w:sz="4" w:space="0" w:color="auto"/>
              <w:bottom w:val="single" w:sz="4" w:space="0" w:color="auto"/>
              <w:right w:val="single" w:sz="4" w:space="0" w:color="auto"/>
            </w:tcBorders>
            <w:hideMark/>
          </w:tcPr>
          <w:p w14:paraId="257CA1CB" w14:textId="77777777" w:rsidR="00982CCB" w:rsidRPr="000A2497" w:rsidRDefault="4CB1E2DC" w:rsidP="000A2497">
            <w:pPr>
              <w:pStyle w:val="stylText"/>
              <w:jc w:val="left"/>
            </w:pPr>
            <w:r w:rsidRPr="000A2497">
              <w:t>VRO je oprávněn udělit výjimku rovněž v případě, že dojde k odstávce zákazníků kategorie domácnost využívajících plyn pouze pro vaření (3.3.1 a 3.3.2).</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957B71F"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518F9F3"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A39C96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5EF498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7E3CDB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9574555"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240BD115" w14:textId="77777777" w:rsidR="00982CCB" w:rsidRPr="00614908" w:rsidRDefault="00982CCB" w:rsidP="000A2497">
            <w:pPr>
              <w:pStyle w:val="stylText"/>
              <w:jc w:val="left"/>
            </w:pPr>
          </w:p>
        </w:tc>
      </w:tr>
      <w:tr w:rsidR="00B10965" w:rsidRPr="00982CCB" w14:paraId="5043E2ED" w14:textId="77777777" w:rsidTr="00160E4D">
        <w:trPr>
          <w:trHeight w:val="269"/>
        </w:trPr>
        <w:tc>
          <w:tcPr>
            <w:tcW w:w="51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FED47DC" w14:textId="77777777" w:rsidR="00982CCB" w:rsidRPr="00614908" w:rsidRDefault="4CB1E2DC" w:rsidP="000A2497">
            <w:pPr>
              <w:pStyle w:val="stylText"/>
              <w:jc w:val="left"/>
            </w:pPr>
            <w:r w:rsidRPr="00614908">
              <w:t>3.4.</w:t>
            </w:r>
          </w:p>
        </w:tc>
        <w:tc>
          <w:tcPr>
            <w:tcW w:w="6196" w:type="dxa"/>
            <w:tcBorders>
              <w:top w:val="nil"/>
              <w:left w:val="single" w:sz="4" w:space="0" w:color="auto"/>
              <w:bottom w:val="single" w:sz="4" w:space="0" w:color="auto"/>
              <w:right w:val="single" w:sz="8" w:space="0" w:color="auto"/>
            </w:tcBorders>
            <w:vAlign w:val="bottom"/>
            <w:hideMark/>
          </w:tcPr>
          <w:p w14:paraId="0CEA9C2A" w14:textId="77777777" w:rsidR="00982CCB" w:rsidRPr="00614908" w:rsidRDefault="4CB1E2DC" w:rsidP="000A2497">
            <w:pPr>
              <w:pStyle w:val="stylText"/>
              <w:jc w:val="left"/>
            </w:pPr>
            <w:r w:rsidRPr="00614908">
              <w:t>Ostatní podmínky pro období 10 a 11 / 03 a 04</w:t>
            </w:r>
          </w:p>
        </w:tc>
        <w:tc>
          <w:tcPr>
            <w:tcW w:w="480" w:type="dxa"/>
            <w:tcBorders>
              <w:top w:val="nil"/>
              <w:left w:val="nil"/>
              <w:bottom w:val="single" w:sz="4" w:space="0" w:color="auto"/>
              <w:right w:val="single" w:sz="4" w:space="0" w:color="auto"/>
            </w:tcBorders>
            <w:noWrap/>
            <w:vAlign w:val="center"/>
            <w:hideMark/>
          </w:tcPr>
          <w:p w14:paraId="1F75B78C"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020F49DC"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1F9121CA"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1DCA03F3"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6A064948"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0E363E5A"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8" w:space="0" w:color="auto"/>
            </w:tcBorders>
            <w:noWrap/>
            <w:vAlign w:val="center"/>
            <w:hideMark/>
          </w:tcPr>
          <w:p w14:paraId="5202CB73" w14:textId="77777777" w:rsidR="00982CCB" w:rsidRPr="00614908" w:rsidRDefault="00982CCB" w:rsidP="000A2497">
            <w:pPr>
              <w:pStyle w:val="stylText"/>
              <w:jc w:val="left"/>
            </w:pPr>
          </w:p>
        </w:tc>
      </w:tr>
      <w:tr w:rsidR="00B10965" w:rsidRPr="00982CCB" w14:paraId="085DFF42"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57658A5E" w14:textId="77777777" w:rsidR="00982CCB" w:rsidRPr="00614908" w:rsidRDefault="4CB1E2DC" w:rsidP="000A2497">
            <w:pPr>
              <w:pStyle w:val="stylText"/>
              <w:jc w:val="left"/>
            </w:pPr>
            <w:r w:rsidRPr="00614908">
              <w:t>3.4.1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6D7A240B" w14:textId="77777777" w:rsidR="00982CCB" w:rsidRPr="00614908" w:rsidRDefault="4CB1E2DC" w:rsidP="000A2497">
            <w:pPr>
              <w:pStyle w:val="stylText"/>
              <w:jc w:val="left"/>
            </w:pPr>
            <w:r w:rsidRPr="00614908">
              <w:t>Rozvojové stavby - propojování koncových větví - provádět bez omezení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1C5A96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701253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1FE9E49"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00B0A12"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28E2D2F"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36812F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6AACF5C9" w14:textId="77777777" w:rsidR="00982CCB" w:rsidRPr="00614908" w:rsidRDefault="4CB1E2DC" w:rsidP="000A2497">
            <w:pPr>
              <w:pStyle w:val="stylText"/>
              <w:jc w:val="left"/>
            </w:pPr>
            <w:r w:rsidRPr="00614908">
              <w:t>x</w:t>
            </w:r>
          </w:p>
        </w:tc>
      </w:tr>
      <w:tr w:rsidR="00B10965" w:rsidRPr="00982CCB" w14:paraId="31AD5141" w14:textId="77777777" w:rsidTr="00160E4D">
        <w:trPr>
          <w:trHeight w:val="55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19163549" w14:textId="77777777" w:rsidR="00982CCB" w:rsidRPr="00614908" w:rsidRDefault="4CB1E2DC" w:rsidP="000A2497">
            <w:pPr>
              <w:pStyle w:val="stylText"/>
              <w:jc w:val="left"/>
            </w:pPr>
            <w:r w:rsidRPr="00614908">
              <w:t>3.4.2</w:t>
            </w:r>
          </w:p>
        </w:tc>
        <w:tc>
          <w:tcPr>
            <w:tcW w:w="6196" w:type="dxa"/>
            <w:tcBorders>
              <w:top w:val="single" w:sz="4" w:space="0" w:color="auto"/>
              <w:left w:val="single" w:sz="4" w:space="0" w:color="auto"/>
              <w:bottom w:val="single" w:sz="8" w:space="0" w:color="auto"/>
              <w:right w:val="single" w:sz="8" w:space="0" w:color="auto"/>
            </w:tcBorders>
            <w:vAlign w:val="bottom"/>
            <w:hideMark/>
          </w:tcPr>
          <w:p w14:paraId="0406EEBD" w14:textId="497288E7" w:rsidR="00982CCB" w:rsidRPr="000A2497" w:rsidRDefault="00D37C29" w:rsidP="000A2497">
            <w:pPr>
              <w:pStyle w:val="stylText"/>
              <w:jc w:val="left"/>
            </w:pPr>
            <w:r w:rsidRPr="000A2497">
              <w:t>Výjimky</w:t>
            </w:r>
            <w:r w:rsidR="4CB1E2DC" w:rsidRPr="000A2497">
              <w:t xml:space="preserve"> z nastavených pravidel jsou v kompetenci VRO. Eskalační autorita při neshodě je Ředitel PÚS.</w:t>
            </w:r>
          </w:p>
        </w:tc>
        <w:tc>
          <w:tcPr>
            <w:tcW w:w="480" w:type="dxa"/>
            <w:tcBorders>
              <w:top w:val="single" w:sz="4" w:space="0" w:color="auto"/>
              <w:left w:val="nil"/>
              <w:bottom w:val="single" w:sz="8" w:space="0" w:color="auto"/>
              <w:right w:val="single" w:sz="4" w:space="0" w:color="auto"/>
            </w:tcBorders>
            <w:shd w:val="clear" w:color="auto" w:fill="E2EFDA"/>
            <w:noWrap/>
            <w:vAlign w:val="center"/>
            <w:hideMark/>
          </w:tcPr>
          <w:p w14:paraId="19018B8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6B5161D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2C24A6F1"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15253A01"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502EF2A8"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341FFD0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shd w:val="clear" w:color="auto" w:fill="E2EFDA"/>
            <w:noWrap/>
            <w:vAlign w:val="center"/>
            <w:hideMark/>
          </w:tcPr>
          <w:p w14:paraId="4A3A17BC" w14:textId="77777777" w:rsidR="00982CCB" w:rsidRPr="00614908" w:rsidRDefault="4CB1E2DC" w:rsidP="000A2497">
            <w:pPr>
              <w:pStyle w:val="stylText"/>
              <w:jc w:val="left"/>
            </w:pPr>
            <w:r w:rsidRPr="00614908">
              <w:t>x</w:t>
            </w:r>
          </w:p>
        </w:tc>
      </w:tr>
      <w:tr w:rsidR="00B10965" w:rsidRPr="00982CCB" w14:paraId="187B3480" w14:textId="77777777" w:rsidTr="00160E4D">
        <w:trPr>
          <w:trHeight w:val="269"/>
        </w:trPr>
        <w:tc>
          <w:tcPr>
            <w:tcW w:w="514" w:type="dxa"/>
            <w:tcBorders>
              <w:top w:val="single" w:sz="8" w:space="0" w:color="auto"/>
              <w:left w:val="single" w:sz="8" w:space="0" w:color="auto"/>
              <w:bottom w:val="single" w:sz="4" w:space="0" w:color="auto"/>
              <w:right w:val="single" w:sz="4" w:space="0" w:color="auto"/>
            </w:tcBorders>
            <w:shd w:val="clear" w:color="auto" w:fill="D9E1F2"/>
            <w:noWrap/>
            <w:vAlign w:val="center"/>
            <w:hideMark/>
          </w:tcPr>
          <w:p w14:paraId="6112E8CD" w14:textId="77777777" w:rsidR="00982CCB" w:rsidRPr="00614908" w:rsidRDefault="4CB1E2DC" w:rsidP="000A2497">
            <w:pPr>
              <w:pStyle w:val="stylText"/>
              <w:jc w:val="left"/>
            </w:pPr>
            <w:r w:rsidRPr="00614908">
              <w:t>3.5.</w:t>
            </w:r>
          </w:p>
        </w:tc>
        <w:tc>
          <w:tcPr>
            <w:tcW w:w="6196" w:type="dxa"/>
            <w:tcBorders>
              <w:top w:val="single" w:sz="8" w:space="0" w:color="auto"/>
              <w:left w:val="single" w:sz="4" w:space="0" w:color="auto"/>
              <w:bottom w:val="single" w:sz="4" w:space="0" w:color="auto"/>
              <w:right w:val="nil"/>
            </w:tcBorders>
            <w:vAlign w:val="bottom"/>
            <w:hideMark/>
          </w:tcPr>
          <w:p w14:paraId="2D79F789" w14:textId="77777777" w:rsidR="00982CCB" w:rsidRPr="00614908" w:rsidRDefault="4CB1E2DC" w:rsidP="000A2497">
            <w:pPr>
              <w:pStyle w:val="stylText"/>
              <w:jc w:val="left"/>
            </w:pPr>
            <w:r w:rsidRPr="00614908">
              <w:t>Obecné podmínky pro všechny období</w:t>
            </w:r>
          </w:p>
        </w:tc>
        <w:tc>
          <w:tcPr>
            <w:tcW w:w="480" w:type="dxa"/>
            <w:tcBorders>
              <w:top w:val="single" w:sz="8" w:space="0" w:color="auto"/>
              <w:left w:val="single" w:sz="8" w:space="0" w:color="auto"/>
              <w:bottom w:val="single" w:sz="4" w:space="0" w:color="auto"/>
              <w:right w:val="single" w:sz="4" w:space="0" w:color="auto"/>
            </w:tcBorders>
            <w:noWrap/>
            <w:vAlign w:val="center"/>
            <w:hideMark/>
          </w:tcPr>
          <w:p w14:paraId="3B1A0E4C"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1A3570B"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224F2E3E"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52ADD411"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1AD7E51"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27D3EA14"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07C7D676" w14:textId="77777777" w:rsidR="00982CCB" w:rsidRPr="00614908" w:rsidRDefault="00982CCB" w:rsidP="000A2497">
            <w:pPr>
              <w:pStyle w:val="stylText"/>
              <w:jc w:val="left"/>
            </w:pPr>
          </w:p>
        </w:tc>
      </w:tr>
      <w:tr w:rsidR="00B10965" w:rsidRPr="00982CCB" w14:paraId="140B9D96" w14:textId="77777777" w:rsidTr="00160E4D">
        <w:trPr>
          <w:trHeight w:val="525"/>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999DEDA" w14:textId="77777777" w:rsidR="00982CCB" w:rsidRPr="00614908" w:rsidRDefault="4CB1E2DC" w:rsidP="000A2497">
            <w:pPr>
              <w:pStyle w:val="stylText"/>
              <w:jc w:val="left"/>
            </w:pPr>
            <w:r w:rsidRPr="00614908">
              <w:t>3.5.1</w:t>
            </w:r>
          </w:p>
        </w:tc>
        <w:tc>
          <w:tcPr>
            <w:tcW w:w="6196" w:type="dxa"/>
            <w:tcBorders>
              <w:top w:val="single" w:sz="4" w:space="0" w:color="auto"/>
              <w:left w:val="single" w:sz="4" w:space="0" w:color="auto"/>
              <w:bottom w:val="single" w:sz="4" w:space="0" w:color="auto"/>
              <w:right w:val="nil"/>
            </w:tcBorders>
            <w:vAlign w:val="bottom"/>
            <w:hideMark/>
          </w:tcPr>
          <w:p w14:paraId="2F072E8F" w14:textId="77777777" w:rsidR="00982CCB" w:rsidRPr="00614908" w:rsidRDefault="4CB1E2DC" w:rsidP="000A2497">
            <w:pPr>
              <w:pStyle w:val="stylText"/>
              <w:jc w:val="left"/>
            </w:pPr>
            <w:r w:rsidRPr="00614908">
              <w:t>Práce provádět s dodržením technologických opatření s vazbou na klimatické podmínky</w:t>
            </w:r>
          </w:p>
        </w:tc>
        <w:tc>
          <w:tcPr>
            <w:tcW w:w="480" w:type="dxa"/>
            <w:tcBorders>
              <w:top w:val="single" w:sz="4" w:space="0" w:color="auto"/>
              <w:left w:val="single" w:sz="8" w:space="0" w:color="auto"/>
              <w:bottom w:val="single" w:sz="4" w:space="0" w:color="auto"/>
              <w:right w:val="single" w:sz="4" w:space="0" w:color="auto"/>
            </w:tcBorders>
            <w:shd w:val="clear" w:color="auto" w:fill="E2EFDA"/>
            <w:noWrap/>
            <w:vAlign w:val="center"/>
            <w:hideMark/>
          </w:tcPr>
          <w:p w14:paraId="4191E3D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4DF6CC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A5DD44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CA69A6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E7DB0F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6F9D36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92F3B88" w14:textId="77777777" w:rsidR="00982CCB" w:rsidRPr="00614908" w:rsidRDefault="4CB1E2DC" w:rsidP="000A2497">
            <w:pPr>
              <w:pStyle w:val="stylText"/>
              <w:jc w:val="left"/>
            </w:pPr>
            <w:r w:rsidRPr="00614908">
              <w:t>x</w:t>
            </w:r>
          </w:p>
        </w:tc>
      </w:tr>
      <w:tr w:rsidR="00B10965" w:rsidRPr="00982CCB" w14:paraId="780DEB99" w14:textId="77777777" w:rsidTr="00160E4D">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CA93A6B" w14:textId="77777777" w:rsidR="00982CCB" w:rsidRPr="00614908" w:rsidRDefault="4CB1E2DC" w:rsidP="000A2497">
            <w:pPr>
              <w:pStyle w:val="stylText"/>
              <w:jc w:val="left"/>
            </w:pPr>
            <w:r w:rsidRPr="00614908">
              <w:t>3.5.2</w:t>
            </w:r>
          </w:p>
        </w:tc>
        <w:tc>
          <w:tcPr>
            <w:tcW w:w="6196" w:type="dxa"/>
            <w:tcBorders>
              <w:top w:val="single" w:sz="4" w:space="0" w:color="auto"/>
              <w:left w:val="single" w:sz="4" w:space="0" w:color="auto"/>
              <w:bottom w:val="single" w:sz="4" w:space="0" w:color="auto"/>
              <w:right w:val="nil"/>
            </w:tcBorders>
            <w:vAlign w:val="bottom"/>
            <w:hideMark/>
          </w:tcPr>
          <w:p w14:paraId="2332D3D2" w14:textId="77777777" w:rsidR="00982CCB" w:rsidRPr="00614908" w:rsidRDefault="4CB1E2DC" w:rsidP="000A2497">
            <w:pPr>
              <w:pStyle w:val="stylText"/>
              <w:jc w:val="left"/>
            </w:pPr>
            <w:r w:rsidRPr="00614908">
              <w:t>Konečné rozhodnutí o zrušení akce je v kompetenci provozovatele PZ (VRO)</w:t>
            </w:r>
          </w:p>
        </w:tc>
        <w:tc>
          <w:tcPr>
            <w:tcW w:w="480" w:type="dxa"/>
            <w:tcBorders>
              <w:top w:val="single" w:sz="4" w:space="0" w:color="auto"/>
              <w:left w:val="single" w:sz="8" w:space="0" w:color="auto"/>
              <w:bottom w:val="single" w:sz="4" w:space="0" w:color="auto"/>
              <w:right w:val="single" w:sz="4" w:space="0" w:color="auto"/>
            </w:tcBorders>
            <w:shd w:val="clear" w:color="auto" w:fill="E2EFDA"/>
            <w:noWrap/>
            <w:vAlign w:val="center"/>
            <w:hideMark/>
          </w:tcPr>
          <w:p w14:paraId="6FF4D48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E8B77C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77EAA4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157BE0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E22415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331EA9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4D029B55" w14:textId="77777777" w:rsidR="00982CCB" w:rsidRPr="00614908" w:rsidRDefault="4CB1E2DC" w:rsidP="000A2497">
            <w:pPr>
              <w:pStyle w:val="stylText"/>
              <w:jc w:val="left"/>
            </w:pPr>
            <w:r w:rsidRPr="00614908">
              <w:t>x</w:t>
            </w:r>
          </w:p>
        </w:tc>
      </w:tr>
      <w:tr w:rsidR="00B10965" w:rsidRPr="00982CCB" w14:paraId="1CAEDBA6" w14:textId="77777777" w:rsidTr="00160E4D">
        <w:trPr>
          <w:trHeight w:val="824"/>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9143B53" w14:textId="77777777" w:rsidR="00982CCB" w:rsidRPr="00614908" w:rsidRDefault="4CB1E2DC" w:rsidP="000A2497">
            <w:pPr>
              <w:pStyle w:val="stylText"/>
              <w:jc w:val="left"/>
            </w:pPr>
            <w:r w:rsidRPr="00614908">
              <w:t>3.5.3</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834CAFA" w14:textId="1638A552" w:rsidR="00982CCB" w:rsidRPr="00614908" w:rsidRDefault="4CB1E2DC" w:rsidP="000A2497">
            <w:pPr>
              <w:pStyle w:val="stylText"/>
              <w:jc w:val="left"/>
            </w:pPr>
            <w:r w:rsidRPr="00614908">
              <w:t>Propojování přípojek navrtávkou - provádět bez omezení.</w:t>
            </w:r>
            <w:r w:rsidR="00982CCB" w:rsidRPr="000A2497">
              <w:br/>
            </w:r>
            <w:r w:rsidRPr="00614908">
              <w:t>Odpojování přípojek a jejich zrušení realizované zaměstna</w:t>
            </w:r>
            <w:r w:rsidR="00D37C29">
              <w:t>n</w:t>
            </w:r>
            <w:r w:rsidRPr="00614908">
              <w:t>ci společnosti - provádět bez omezení.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C5B9AE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152981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8A0793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F5770A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88879B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6B19E1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770BD9C9" w14:textId="77777777" w:rsidR="00982CCB" w:rsidRPr="00614908" w:rsidRDefault="4CB1E2DC" w:rsidP="000A2497">
            <w:pPr>
              <w:pStyle w:val="stylText"/>
              <w:jc w:val="left"/>
            </w:pPr>
            <w:r w:rsidRPr="00614908">
              <w:t>x</w:t>
            </w:r>
          </w:p>
        </w:tc>
      </w:tr>
      <w:tr w:rsidR="00B10965" w:rsidRPr="00982CCB" w14:paraId="7D2DD52A" w14:textId="77777777" w:rsidTr="00160E4D">
        <w:trPr>
          <w:trHeight w:val="852"/>
        </w:trPr>
        <w:tc>
          <w:tcPr>
            <w:tcW w:w="514" w:type="dxa"/>
            <w:tcBorders>
              <w:top w:val="single" w:sz="4" w:space="0" w:color="auto"/>
              <w:left w:val="single" w:sz="8" w:space="0" w:color="auto"/>
              <w:bottom w:val="nil"/>
              <w:right w:val="single" w:sz="4" w:space="0" w:color="auto"/>
            </w:tcBorders>
            <w:noWrap/>
            <w:vAlign w:val="center"/>
            <w:hideMark/>
          </w:tcPr>
          <w:p w14:paraId="7B2D2ADF" w14:textId="77777777" w:rsidR="00982CCB" w:rsidRPr="00614908" w:rsidRDefault="4CB1E2DC" w:rsidP="000A2497">
            <w:pPr>
              <w:pStyle w:val="stylText"/>
              <w:jc w:val="left"/>
            </w:pPr>
            <w:r w:rsidRPr="00614908">
              <w:t>3.5.4</w:t>
            </w:r>
          </w:p>
        </w:tc>
        <w:tc>
          <w:tcPr>
            <w:tcW w:w="6196" w:type="dxa"/>
            <w:tcBorders>
              <w:top w:val="single" w:sz="4" w:space="0" w:color="auto"/>
              <w:left w:val="single" w:sz="4" w:space="0" w:color="auto"/>
              <w:bottom w:val="nil"/>
              <w:right w:val="nil"/>
            </w:tcBorders>
            <w:vAlign w:val="bottom"/>
            <w:hideMark/>
          </w:tcPr>
          <w:p w14:paraId="0ED2965D" w14:textId="3A7AAF39" w:rsidR="00982CCB" w:rsidRPr="000A2497" w:rsidRDefault="4CB1E2DC" w:rsidP="000A2497">
            <w:pPr>
              <w:pStyle w:val="stylText"/>
              <w:jc w:val="left"/>
            </w:pPr>
            <w:r w:rsidRPr="000A2497">
              <w:t xml:space="preserve">V odůvodněných případech, kdy je to provozně opodstatněné, je možno udělit výjimku z nastavených pravidel po dohodě Ředitele </w:t>
            </w:r>
            <w:r w:rsidRPr="00614908">
              <w:t>D</w:t>
            </w:r>
            <w:r w:rsidRPr="000A2497">
              <w:t xml:space="preserve">PÚS a Ředitele UIV. Podklady pro udělení </w:t>
            </w:r>
            <w:r w:rsidR="00D37C29" w:rsidRPr="000A2497">
              <w:t>výjimky</w:t>
            </w:r>
            <w:r w:rsidRPr="000A2497">
              <w:t xml:space="preserve"> předkládá UIV.</w:t>
            </w:r>
          </w:p>
        </w:tc>
        <w:tc>
          <w:tcPr>
            <w:tcW w:w="480" w:type="dxa"/>
            <w:tcBorders>
              <w:top w:val="single" w:sz="4" w:space="0" w:color="auto"/>
              <w:left w:val="single" w:sz="8" w:space="0" w:color="auto"/>
              <w:bottom w:val="nil"/>
              <w:right w:val="single" w:sz="4" w:space="0" w:color="auto"/>
            </w:tcBorders>
            <w:shd w:val="clear" w:color="auto" w:fill="E2EFDA"/>
            <w:noWrap/>
            <w:vAlign w:val="center"/>
            <w:hideMark/>
          </w:tcPr>
          <w:p w14:paraId="3FDF303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8CBAD"/>
            <w:noWrap/>
            <w:vAlign w:val="center"/>
            <w:hideMark/>
          </w:tcPr>
          <w:p w14:paraId="704ABF2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F99CC"/>
            <w:noWrap/>
            <w:vAlign w:val="center"/>
            <w:hideMark/>
          </w:tcPr>
          <w:p w14:paraId="7E93DB9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F99CC"/>
            <w:noWrap/>
            <w:vAlign w:val="center"/>
            <w:hideMark/>
          </w:tcPr>
          <w:p w14:paraId="095CE28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F99CC"/>
            <w:noWrap/>
            <w:vAlign w:val="center"/>
            <w:hideMark/>
          </w:tcPr>
          <w:p w14:paraId="4B6B8D2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8CBAD"/>
            <w:noWrap/>
            <w:vAlign w:val="center"/>
            <w:hideMark/>
          </w:tcPr>
          <w:p w14:paraId="7812831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8" w:space="0" w:color="auto"/>
            </w:tcBorders>
            <w:shd w:val="clear" w:color="auto" w:fill="E2EFDA"/>
            <w:noWrap/>
            <w:vAlign w:val="center"/>
            <w:hideMark/>
          </w:tcPr>
          <w:p w14:paraId="793B90C5" w14:textId="77777777" w:rsidR="00982CCB" w:rsidRPr="00614908" w:rsidRDefault="4CB1E2DC" w:rsidP="000A2497">
            <w:pPr>
              <w:pStyle w:val="stylText"/>
              <w:jc w:val="left"/>
            </w:pPr>
            <w:r w:rsidRPr="00614908">
              <w:t>x</w:t>
            </w:r>
          </w:p>
        </w:tc>
      </w:tr>
      <w:tr w:rsidR="00B10965" w:rsidRPr="00982CCB" w14:paraId="18286015" w14:textId="77777777" w:rsidTr="00160E4D">
        <w:trPr>
          <w:trHeight w:val="1420"/>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257B959" w14:textId="77777777" w:rsidR="00982CCB" w:rsidRPr="00614908" w:rsidRDefault="4CB1E2DC" w:rsidP="000A2497">
            <w:pPr>
              <w:pStyle w:val="stylText"/>
              <w:jc w:val="left"/>
            </w:pPr>
            <w:r w:rsidRPr="00614908">
              <w:t>3.5.5</w:t>
            </w:r>
          </w:p>
        </w:tc>
        <w:tc>
          <w:tcPr>
            <w:tcW w:w="6196" w:type="dxa"/>
            <w:tcBorders>
              <w:top w:val="single" w:sz="4" w:space="0" w:color="auto"/>
              <w:left w:val="single" w:sz="4" w:space="0" w:color="auto"/>
              <w:bottom w:val="single" w:sz="4" w:space="0" w:color="auto"/>
              <w:right w:val="single" w:sz="4" w:space="0" w:color="auto"/>
            </w:tcBorders>
            <w:hideMark/>
          </w:tcPr>
          <w:p w14:paraId="5A6E665E" w14:textId="2DEF1FE7" w:rsidR="00982CCB" w:rsidRPr="000A2497" w:rsidRDefault="4CB1E2DC" w:rsidP="000A2497">
            <w:pPr>
              <w:pStyle w:val="stylText"/>
              <w:jc w:val="left"/>
            </w:pPr>
            <w:r w:rsidRPr="00614908">
              <w:t xml:space="preserve">Vlastní investiční výstavba </w:t>
            </w:r>
            <w:r w:rsidRPr="000A2497">
              <w:t xml:space="preserve">- projektový manažér předkládá žádost o udělení </w:t>
            </w:r>
            <w:r w:rsidR="00D37C29" w:rsidRPr="000A2497">
              <w:t>výjimky</w:t>
            </w:r>
            <w:r w:rsidRPr="000A2497">
              <w:t xml:space="preserve"> z nastavených pravidel na VRO minimálně 15 pracovních dnů před plánovaným termínem PZN (pokud se nedohodne s VRO jinak). VRO schválí/zamítne žádost o </w:t>
            </w:r>
            <w:r w:rsidR="00D37C29" w:rsidRPr="000A2497">
              <w:t>výjimku</w:t>
            </w:r>
            <w:r w:rsidRPr="000A2497">
              <w:t xml:space="preserve"> minimálně 10 pracovních dnů před plánovaným termínem PZN (informuje žadatele mailem).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85A1896"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36E16A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16898B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24B7118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E281D3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3F6B78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2AEB18EF" w14:textId="77777777" w:rsidR="00982CCB" w:rsidRPr="00614908" w:rsidRDefault="00982CCB" w:rsidP="000A2497">
            <w:pPr>
              <w:pStyle w:val="stylText"/>
              <w:jc w:val="left"/>
            </w:pPr>
          </w:p>
        </w:tc>
      </w:tr>
      <w:tr w:rsidR="00B10965" w:rsidRPr="00982CCB" w14:paraId="1B4DBB4C" w14:textId="77777777" w:rsidTr="00160E4D">
        <w:trPr>
          <w:trHeight w:val="143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5FFAB9E4" w14:textId="77777777" w:rsidR="00982CCB" w:rsidRPr="00614908" w:rsidRDefault="4CB1E2DC" w:rsidP="000A2497">
            <w:pPr>
              <w:pStyle w:val="stylText"/>
              <w:jc w:val="left"/>
            </w:pPr>
            <w:r w:rsidRPr="00614908">
              <w:t>3.5.6.</w:t>
            </w:r>
          </w:p>
        </w:tc>
        <w:tc>
          <w:tcPr>
            <w:tcW w:w="6196" w:type="dxa"/>
            <w:tcBorders>
              <w:top w:val="single" w:sz="4" w:space="0" w:color="auto"/>
              <w:left w:val="single" w:sz="4" w:space="0" w:color="auto"/>
              <w:bottom w:val="single" w:sz="8" w:space="0" w:color="auto"/>
              <w:right w:val="single" w:sz="4" w:space="0" w:color="auto"/>
            </w:tcBorders>
            <w:hideMark/>
          </w:tcPr>
          <w:p w14:paraId="30BA4120" w14:textId="40B1ED4C" w:rsidR="00982CCB" w:rsidRPr="000A2497" w:rsidRDefault="4CB1E2DC" w:rsidP="000A2497">
            <w:pPr>
              <w:pStyle w:val="stylText"/>
              <w:jc w:val="left"/>
            </w:pPr>
            <w:r w:rsidRPr="00614908">
              <w:t xml:space="preserve">Cizí investiční výstavba </w:t>
            </w:r>
            <w:r w:rsidRPr="000A2497">
              <w:t xml:space="preserve">- zhotovitel stavby předkládá žádost o udělení </w:t>
            </w:r>
            <w:r w:rsidR="00D37C29" w:rsidRPr="000A2497">
              <w:t>výjimky</w:t>
            </w:r>
            <w:r w:rsidRPr="000A2497">
              <w:t xml:space="preserve"> z nastavených pravidel na VRO minimálně 15 pracovních dnů před plánovaným termínem PZN (pokud se nedohodne s VRO jinak). VRO schválí/zamítne žádost o </w:t>
            </w:r>
            <w:r w:rsidR="00D37C29" w:rsidRPr="000A2497">
              <w:t>výjimku</w:t>
            </w:r>
            <w:r w:rsidRPr="000A2497">
              <w:t xml:space="preserve"> minimálně 10 pracovních dnů před plánovaným termínem PZN (informuje žadatele mailem). </w:t>
            </w: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746129F6"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4E93AB3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121B552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3D9DED7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6EACC31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74C4BAF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noWrap/>
            <w:vAlign w:val="center"/>
            <w:hideMark/>
          </w:tcPr>
          <w:p w14:paraId="3A459ABB" w14:textId="77777777" w:rsidR="00982CCB" w:rsidRPr="00614908" w:rsidRDefault="00982CCB" w:rsidP="000A2497">
            <w:pPr>
              <w:pStyle w:val="stylText"/>
              <w:jc w:val="left"/>
            </w:pPr>
          </w:p>
        </w:tc>
      </w:tr>
    </w:tbl>
    <w:p w14:paraId="497236C5" w14:textId="384F1E81" w:rsidR="00584CC0" w:rsidRPr="0029205B" w:rsidRDefault="00584CC0" w:rsidP="00160E4D">
      <w:pPr>
        <w:pStyle w:val="stylText"/>
      </w:pPr>
    </w:p>
    <w:p w14:paraId="0672399C" w14:textId="77777777" w:rsidR="00786593" w:rsidRPr="00885890" w:rsidRDefault="00786593" w:rsidP="00E43780">
      <w:pPr>
        <w:pStyle w:val="stylNadpis2"/>
      </w:pPr>
      <w:bookmarkStart w:id="471" w:name="_Toc293416623"/>
      <w:bookmarkStart w:id="472" w:name="_Toc378844827"/>
      <w:bookmarkStart w:id="473" w:name="_Toc379362067"/>
      <w:bookmarkStart w:id="474" w:name="_Toc523903441"/>
      <w:bookmarkStart w:id="475" w:name="_Toc187848787"/>
      <w:bookmarkStart w:id="476" w:name="_Toc190244629"/>
      <w:r w:rsidRPr="00885890">
        <w:t>Ukončování životního cyklu provozovaných plynovodů</w:t>
      </w:r>
      <w:bookmarkEnd w:id="471"/>
      <w:bookmarkEnd w:id="472"/>
      <w:bookmarkEnd w:id="473"/>
      <w:bookmarkEnd w:id="474"/>
      <w:bookmarkEnd w:id="475"/>
      <w:bookmarkEnd w:id="476"/>
    </w:p>
    <w:p w14:paraId="0672399D" w14:textId="71F99553" w:rsidR="00786593" w:rsidRPr="000F55AE" w:rsidRDefault="00786593" w:rsidP="007E0B66">
      <w:pPr>
        <w:pStyle w:val="stylNadpis3"/>
      </w:pPr>
      <w:bookmarkStart w:id="477" w:name="_Toc378844828"/>
      <w:bookmarkStart w:id="478" w:name="_Toc293416624"/>
      <w:bookmarkStart w:id="479" w:name="_Toc378844829"/>
      <w:bookmarkStart w:id="480" w:name="_Toc379362068"/>
      <w:bookmarkStart w:id="481" w:name="_Toc523903442"/>
      <w:bookmarkStart w:id="482" w:name="_Toc187848788"/>
      <w:bookmarkStart w:id="483" w:name="_Toc190244630"/>
      <w:bookmarkEnd w:id="477"/>
      <w:r w:rsidRPr="000F55AE">
        <w:t xml:space="preserve">Ekonomicky, </w:t>
      </w:r>
      <w:r w:rsidR="00880A7F">
        <w:t>ú</w:t>
      </w:r>
      <w:r w:rsidRPr="000F55AE">
        <w:t>četně</w:t>
      </w:r>
      <w:bookmarkEnd w:id="478"/>
      <w:bookmarkEnd w:id="479"/>
      <w:bookmarkEnd w:id="480"/>
      <w:bookmarkEnd w:id="481"/>
      <w:bookmarkEnd w:id="482"/>
      <w:bookmarkEnd w:id="483"/>
    </w:p>
    <w:p w14:paraId="0672399E" w14:textId="43A196D6" w:rsidR="00786593" w:rsidRDefault="00786593" w:rsidP="00E43780">
      <w:pPr>
        <w:pStyle w:val="stylTextkapitoly"/>
      </w:pPr>
      <w:r>
        <w:t>Odstavovaný plynovod je zpravidla majetkem PDS. V souvislosti s jeho odstavením je nutno vyřešit jeho vyvedení z majetku PDS, z účetní a technické evidence.</w:t>
      </w:r>
      <w:r w:rsidR="00BE7D54">
        <w:t xml:space="preserve"> Zásady účetní evidence plynárenského majetku </w:t>
      </w:r>
      <w:r w:rsidR="0008330F">
        <w:t>jsou popsány ve směrnici GRID_SM_C02_01</w:t>
      </w:r>
      <w:r w:rsidR="00536684">
        <w:t>;</w:t>
      </w:r>
      <w:r w:rsidR="0008330F">
        <w:t xml:space="preserve"> Účetnictví</w:t>
      </w:r>
      <w:r w:rsidR="007C4872">
        <w:t xml:space="preserve">. Konkrétní postup se řeší </w:t>
      </w:r>
      <w:r w:rsidR="005F279E">
        <w:t>podle</w:t>
      </w:r>
      <w:r w:rsidR="00D41CDA">
        <w:t> </w:t>
      </w:r>
      <w:r w:rsidR="005F279E">
        <w:t xml:space="preserve">směrnice a druhu/skupiny majetku. </w:t>
      </w:r>
      <w:r w:rsidR="007F3A2D">
        <w:t>Technická evidence /rozsah v délkových jednotkách je vedena v GDO</w:t>
      </w:r>
      <w:r w:rsidR="00CD2533">
        <w:t xml:space="preserve">, </w:t>
      </w:r>
      <w:r w:rsidR="00CD2533">
        <w:lastRenderedPageBreak/>
        <w:t xml:space="preserve">k rozlišení dochází např. změnou "etapy života" </w:t>
      </w:r>
      <w:r w:rsidR="00A13205">
        <w:t>u příslušného úseku např. plynovodu</w:t>
      </w:r>
      <w:r w:rsidR="00787022">
        <w:t>/</w:t>
      </w:r>
      <w:r w:rsidR="002D7525">
        <w:t>.</w:t>
      </w:r>
      <w:r>
        <w:t xml:space="preserve"> </w:t>
      </w:r>
      <w:r w:rsidR="00D36B4B">
        <w:t xml:space="preserve">Je to systém, který </w:t>
      </w:r>
      <w:r w:rsidR="007F4522">
        <w:t xml:space="preserve">vychází z </w:t>
      </w:r>
      <w:r w:rsidR="002C2DC2">
        <w:t>dokumentace staveb (</w:t>
      </w:r>
      <w:r w:rsidR="007F4522">
        <w:t>TRS/ÚIV</w:t>
      </w:r>
      <w:r w:rsidR="002C2DC2">
        <w:t>)</w:t>
      </w:r>
      <w:r w:rsidR="007F4522">
        <w:t xml:space="preserve"> a končí </w:t>
      </w:r>
      <w:r w:rsidR="002C2DC2">
        <w:t xml:space="preserve">provedením </w:t>
      </w:r>
      <w:r w:rsidR="007F4522">
        <w:t>změn</w:t>
      </w:r>
      <w:r w:rsidR="002C2DC2">
        <w:t>y</w:t>
      </w:r>
      <w:r w:rsidR="007F4522">
        <w:t xml:space="preserve"> </w:t>
      </w:r>
      <w:r w:rsidR="002C2DC2">
        <w:t>v GDO.</w:t>
      </w:r>
    </w:p>
    <w:p w14:paraId="099B5180" w14:textId="5B30426D" w:rsidR="004254F6" w:rsidRDefault="004254F6" w:rsidP="00E43780">
      <w:pPr>
        <w:pStyle w:val="stylTextkapitoly"/>
      </w:pPr>
      <w:r>
        <w:t>Speciálním druhem odstavení je přeložka plynovodu, kdy překládaná část plynovodu se stává, v souladu s uzavřenou Smlouvou o přeložce, vlastnictvím toho, kdo přeložku vyvolal. Po realizaci přeložky je odstavená část potrubí ve vlastnictví investora přeložky s povinností likvidace dle relevantních předpisů.</w:t>
      </w:r>
    </w:p>
    <w:p w14:paraId="0672399F" w14:textId="0EE29721" w:rsidR="00786593" w:rsidRPr="00326281" w:rsidRDefault="00786593" w:rsidP="007E0B66">
      <w:pPr>
        <w:pStyle w:val="stylNadpis3"/>
      </w:pPr>
      <w:bookmarkStart w:id="484" w:name="_Toc523903443"/>
      <w:bookmarkStart w:id="485" w:name="_Toc293416625"/>
      <w:bookmarkStart w:id="486" w:name="_Toc378844830"/>
      <w:bookmarkStart w:id="487" w:name="_Toc379362069"/>
      <w:bookmarkStart w:id="488" w:name="_Toc187848789"/>
      <w:bookmarkStart w:id="489" w:name="_Toc190244631"/>
      <w:r w:rsidRPr="000F55AE">
        <w:t>G</w:t>
      </w:r>
      <w:r w:rsidR="00DD4774">
        <w:t>DO</w:t>
      </w:r>
      <w:bookmarkEnd w:id="484"/>
      <w:bookmarkEnd w:id="485"/>
      <w:bookmarkEnd w:id="486"/>
      <w:bookmarkEnd w:id="487"/>
      <w:bookmarkEnd w:id="488"/>
      <w:bookmarkEnd w:id="489"/>
    </w:p>
    <w:p w14:paraId="067239A0" w14:textId="78E3034F" w:rsidR="00786593" w:rsidRDefault="00786593" w:rsidP="00E43780">
      <w:pPr>
        <w:pStyle w:val="stylTextkapitoly"/>
      </w:pPr>
      <w:r>
        <w:t>Plynovod odstavený z provozu po ukončení životního cyklu může být použit např. jako ochranná trubka pro uložení některého podzemního úložného zařízení. Z tohoto důvodu ale nejen proto musí být (pokud těleso zůstane v zemi) nadále zobrazen v G</w:t>
      </w:r>
      <w:r w:rsidR="00DD4774">
        <w:t>DO</w:t>
      </w:r>
      <w:r>
        <w:t xml:space="preserve"> (např. odlišnou barvou)</w:t>
      </w:r>
      <w:r w:rsidR="001C1BE7">
        <w:t>.</w:t>
      </w:r>
    </w:p>
    <w:p w14:paraId="067239A1" w14:textId="77777777" w:rsidR="00786593" w:rsidRPr="00326281" w:rsidRDefault="00786593" w:rsidP="007E0B66">
      <w:pPr>
        <w:pStyle w:val="stylNadpis3"/>
      </w:pPr>
      <w:bookmarkStart w:id="490" w:name="_Toc164850157"/>
      <w:bookmarkStart w:id="491" w:name="_Toc293416626"/>
      <w:bookmarkStart w:id="492" w:name="_Toc378844831"/>
      <w:bookmarkStart w:id="493" w:name="_Toc379362070"/>
      <w:bookmarkStart w:id="494" w:name="_Toc523903444"/>
      <w:bookmarkStart w:id="495" w:name="_Toc187848790"/>
      <w:bookmarkStart w:id="496" w:name="_Toc190244632"/>
      <w:bookmarkEnd w:id="490"/>
      <w:r w:rsidRPr="000F55AE">
        <w:t>Technicky</w:t>
      </w:r>
      <w:bookmarkEnd w:id="491"/>
      <w:bookmarkEnd w:id="492"/>
      <w:bookmarkEnd w:id="493"/>
      <w:bookmarkEnd w:id="494"/>
      <w:bookmarkEnd w:id="495"/>
      <w:bookmarkEnd w:id="496"/>
    </w:p>
    <w:p w14:paraId="067239A2" w14:textId="77777777" w:rsidR="00786593" w:rsidRPr="00EB40DA" w:rsidRDefault="00786593" w:rsidP="00D02558">
      <w:pPr>
        <w:pStyle w:val="stylNadodrky"/>
      </w:pPr>
      <w:r w:rsidRPr="00EB40DA">
        <w:t>Ukončení životního cyklu plynovodu je možné řešit těmito postupy:</w:t>
      </w:r>
    </w:p>
    <w:p w14:paraId="067239A3" w14:textId="77777777" w:rsidR="00786593" w:rsidRPr="000F55AE" w:rsidRDefault="73494089" w:rsidP="00D02558">
      <w:pPr>
        <w:pStyle w:val="stylseznamsymbol"/>
      </w:pPr>
      <w:bookmarkStart w:id="497" w:name="_Toc378844832"/>
      <w:r>
        <w:t>Odstraněním plynovodu (fyzické vyjmutí tělesa plynovodu)</w:t>
      </w:r>
      <w:bookmarkEnd w:id="497"/>
      <w:r>
        <w:t xml:space="preserve"> </w:t>
      </w:r>
    </w:p>
    <w:p w14:paraId="067239A4" w14:textId="77777777" w:rsidR="00786593" w:rsidRPr="000F55AE" w:rsidRDefault="73494089" w:rsidP="00D02558">
      <w:pPr>
        <w:pStyle w:val="stylseznamsymbol"/>
      </w:pPr>
      <w:bookmarkStart w:id="498" w:name="_Toc378844833"/>
      <w:bookmarkStart w:id="499" w:name="_Ref530137120"/>
      <w:r>
        <w:t>Ponecháním plynovodu v původní poloze, odstavením plynovodu z provozu</w:t>
      </w:r>
      <w:bookmarkEnd w:id="498"/>
      <w:bookmarkEnd w:id="499"/>
    </w:p>
    <w:p w14:paraId="067239A6" w14:textId="6191A075" w:rsidR="00786593" w:rsidRPr="00E43780" w:rsidRDefault="003929A4" w:rsidP="00D02558">
      <w:pPr>
        <w:pStyle w:val="stylseznamsymbol"/>
        <w:numPr>
          <w:ilvl w:val="1"/>
          <w:numId w:val="63"/>
        </w:numPr>
      </w:pPr>
      <w:r w:rsidRPr="00D02558">
        <w:rPr>
          <w:rStyle w:val="stylzvraznntun"/>
        </w:rPr>
        <w:t>1.</w:t>
      </w:r>
      <w:r w:rsidR="00D02558">
        <w:rPr>
          <w:rStyle w:val="stylzvraznntun"/>
        </w:rPr>
        <w:t xml:space="preserve"> </w:t>
      </w:r>
      <w:r w:rsidR="00786593" w:rsidRPr="00D02558">
        <w:rPr>
          <w:rStyle w:val="stylzvraznntun"/>
        </w:rPr>
        <w:t>Odstavení plynovodu z</w:t>
      </w:r>
      <w:r w:rsidR="00D02558" w:rsidRPr="00D02558">
        <w:rPr>
          <w:rStyle w:val="stylzvraznntun"/>
        </w:rPr>
        <w:t> </w:t>
      </w:r>
      <w:r w:rsidR="00786593" w:rsidRPr="00D02558">
        <w:rPr>
          <w:rStyle w:val="stylzvraznntun"/>
        </w:rPr>
        <w:t>provozu</w:t>
      </w:r>
      <w:r w:rsidR="00D02558">
        <w:t xml:space="preserve"> - </w:t>
      </w:r>
      <w:r w:rsidR="00786593" w:rsidRPr="00E43780">
        <w:t xml:space="preserve">Na základě technologického postupu je oddělena </w:t>
      </w:r>
      <w:r w:rsidR="00770587" w:rsidRPr="00E43780">
        <w:t>od</w:t>
      </w:r>
      <w:r w:rsidR="00770587">
        <w:t> </w:t>
      </w:r>
      <w:r w:rsidR="00786593" w:rsidRPr="00E43780">
        <w:t>distribučn</w:t>
      </w:r>
      <w:r>
        <w:t>í soustavy předmětná část např. </w:t>
      </w:r>
      <w:r w:rsidR="00786593" w:rsidRPr="00E43780">
        <w:t>plynovod tak, aby bylo zamezeno přístupu plynu do tohoto plynovodu.</w:t>
      </w:r>
    </w:p>
    <w:p w14:paraId="067239A8" w14:textId="70A86E9C" w:rsidR="00786593" w:rsidRPr="00E43780" w:rsidRDefault="003929A4" w:rsidP="00D02558">
      <w:pPr>
        <w:pStyle w:val="stylseznamsymbol"/>
        <w:numPr>
          <w:ilvl w:val="1"/>
          <w:numId w:val="63"/>
        </w:numPr>
      </w:pPr>
      <w:r w:rsidRPr="00D02558">
        <w:rPr>
          <w:rStyle w:val="stylzvraznntun"/>
        </w:rPr>
        <w:t>2.</w:t>
      </w:r>
      <w:r w:rsidR="00D02558" w:rsidRPr="00D02558">
        <w:rPr>
          <w:rStyle w:val="stylzvraznntun"/>
        </w:rPr>
        <w:t xml:space="preserve"> </w:t>
      </w:r>
      <w:r w:rsidR="00786593" w:rsidRPr="00D02558">
        <w:rPr>
          <w:rStyle w:val="stylzvraznntun"/>
        </w:rPr>
        <w:t>Odplynění plynovodu (propláchnutí odstaveného plynovodu inertním plynem nebo vzduchem)</w:t>
      </w:r>
      <w:r w:rsidR="00D02558">
        <w:t xml:space="preserve"> - </w:t>
      </w:r>
      <w:r w:rsidR="00786593" w:rsidRPr="00E43780">
        <w:t>Přetlakem inertního plynu (nebo vzduchu) je z plynovodu vytěsněn zemní plyn. Koncentrace plynu na výstupu je sledována.</w:t>
      </w:r>
    </w:p>
    <w:p w14:paraId="067239AA" w14:textId="1B82969D" w:rsidR="00786593" w:rsidRPr="00E43780" w:rsidRDefault="003929A4" w:rsidP="001C1BE7">
      <w:pPr>
        <w:pStyle w:val="stylseznamsymbol"/>
        <w:numPr>
          <w:ilvl w:val="1"/>
          <w:numId w:val="63"/>
        </w:numPr>
      </w:pPr>
      <w:r w:rsidRPr="00D02558">
        <w:rPr>
          <w:rStyle w:val="stylzvraznntun"/>
        </w:rPr>
        <w:t>3.</w:t>
      </w:r>
      <w:r w:rsidR="00D02558" w:rsidRPr="00D02558">
        <w:rPr>
          <w:rStyle w:val="stylzvraznntun"/>
        </w:rPr>
        <w:t xml:space="preserve"> </w:t>
      </w:r>
      <w:r w:rsidR="00786593" w:rsidRPr="00D02558">
        <w:rPr>
          <w:rStyle w:val="stylzvraznntun"/>
        </w:rPr>
        <w:t>Odkrytí plynovodu v místech rozdělení tělesa plynovodu</w:t>
      </w:r>
      <w:r w:rsidR="00D02558">
        <w:t xml:space="preserve"> - </w:t>
      </w:r>
      <w:r w:rsidR="00786593" w:rsidRPr="00E43780">
        <w:t>Ve vhodně zvolených místech (s ohledem na zástavbu, vozovky, …</w:t>
      </w:r>
      <w:r>
        <w:t>), zpravidla v chodníku nebo ve </w:t>
      </w:r>
      <w:r w:rsidR="00786593" w:rsidRPr="00E43780">
        <w:t>volném terénu je</w:t>
      </w:r>
      <w:r w:rsidR="00CA3BE3">
        <w:t> </w:t>
      </w:r>
      <w:r w:rsidR="00786593" w:rsidRPr="00E43780">
        <w:t>obnažen povrch plynovodu (u dimenzí do DN 2</w:t>
      </w:r>
      <w:r w:rsidR="00E70672">
        <w:t>50 včetně v úsecích do 200 m, u </w:t>
      </w:r>
      <w:r w:rsidR="00786593" w:rsidRPr="00E43780">
        <w:t>dimenzí větších než DN 250 v úsecích do 100 m).</w:t>
      </w:r>
    </w:p>
    <w:p w14:paraId="067239AC" w14:textId="07E46E91" w:rsidR="00786593" w:rsidRPr="00E43780" w:rsidRDefault="003929A4" w:rsidP="001C1BE7">
      <w:pPr>
        <w:pStyle w:val="stylseznamsymbol"/>
        <w:numPr>
          <w:ilvl w:val="1"/>
          <w:numId w:val="63"/>
        </w:numPr>
      </w:pPr>
      <w:r w:rsidRPr="00D02558">
        <w:rPr>
          <w:rStyle w:val="stylzvraznntun"/>
        </w:rPr>
        <w:t>4.</w:t>
      </w:r>
      <w:r w:rsidR="00D02558" w:rsidRPr="00D02558">
        <w:rPr>
          <w:rStyle w:val="stylzvraznntun"/>
        </w:rPr>
        <w:t xml:space="preserve"> </w:t>
      </w:r>
      <w:r w:rsidR="00786593" w:rsidRPr="00D02558">
        <w:rPr>
          <w:rStyle w:val="stylzvraznntun"/>
        </w:rPr>
        <w:t>Rozdělení plynovodu na jednotlivé</w:t>
      </w:r>
      <w:r w:rsidR="00786593" w:rsidRPr="00E43780">
        <w:t xml:space="preserve"> úseky</w:t>
      </w:r>
      <w:r w:rsidR="00D02558">
        <w:t xml:space="preserve"> - </w:t>
      </w:r>
      <w:r w:rsidR="00786593" w:rsidRPr="00E43780">
        <w:t>V místech obnažení plynovodu je plynovod rozdělen na jednotlivé úseky tak, aby mohly být následně tyto úseky zaslepeny proti vniknutí plynu (vznik výbušné směsi).</w:t>
      </w:r>
    </w:p>
    <w:p w14:paraId="067239AE" w14:textId="674620F9" w:rsidR="00786593" w:rsidRPr="00E43780" w:rsidRDefault="003929A4" w:rsidP="001C1BE7">
      <w:pPr>
        <w:pStyle w:val="stylseznamsymbol"/>
        <w:numPr>
          <w:ilvl w:val="1"/>
          <w:numId w:val="63"/>
        </w:numPr>
      </w:pPr>
      <w:r w:rsidRPr="00D02558">
        <w:rPr>
          <w:rStyle w:val="stylzvraznntun"/>
        </w:rPr>
        <w:t>5.</w:t>
      </w:r>
      <w:r w:rsidR="00D02558" w:rsidRPr="00D02558">
        <w:rPr>
          <w:rStyle w:val="stylzvraznntun"/>
        </w:rPr>
        <w:t xml:space="preserve"> </w:t>
      </w:r>
      <w:r w:rsidR="00786593" w:rsidRPr="00D02558">
        <w:rPr>
          <w:rStyle w:val="stylzvraznntun"/>
        </w:rPr>
        <w:t>Zaslepení jednotlivých úseků</w:t>
      </w:r>
      <w:r w:rsidR="00786593" w:rsidRPr="00E43780">
        <w:t xml:space="preserve"> plynovodu </w:t>
      </w:r>
      <w:r w:rsidR="00D02558">
        <w:t xml:space="preserve">- </w:t>
      </w:r>
      <w:r w:rsidR="00786593" w:rsidRPr="00E43780">
        <w:t>Jednotlivé úseky plynovodu jsou plynotěsně zaslepeny proti vniknutí plynu. K zaslepení je možno použít plechové desky příslušných rozměrů a vlastní spoj provést koutovým svarem po celém obvodě, nebo elektrotvarovky. Provedení zaslepení je kontrolováno Poskytovatelem PRS.</w:t>
      </w:r>
    </w:p>
    <w:p w14:paraId="067239B0" w14:textId="76B0060E" w:rsidR="00786593" w:rsidRPr="00E43780" w:rsidRDefault="003929A4" w:rsidP="001C1BE7">
      <w:pPr>
        <w:pStyle w:val="stylseznamsymbol"/>
        <w:numPr>
          <w:ilvl w:val="1"/>
          <w:numId w:val="63"/>
        </w:numPr>
      </w:pPr>
      <w:r w:rsidRPr="00D02558">
        <w:rPr>
          <w:rStyle w:val="stylzvraznntun"/>
        </w:rPr>
        <w:t>6.</w:t>
      </w:r>
      <w:r w:rsidR="00D02558" w:rsidRPr="00D02558">
        <w:rPr>
          <w:rStyle w:val="stylzvraznntun"/>
        </w:rPr>
        <w:t xml:space="preserve"> </w:t>
      </w:r>
      <w:r w:rsidR="00786593" w:rsidRPr="00D02558">
        <w:rPr>
          <w:rStyle w:val="stylzvraznntun"/>
        </w:rPr>
        <w:t>Povrchové znaky plynovodu</w:t>
      </w:r>
      <w:r w:rsidR="00D02558">
        <w:t xml:space="preserve"> - </w:t>
      </w:r>
      <w:r w:rsidR="00786593" w:rsidRPr="00E43780">
        <w:t>Povrchové znaky (orientační sloupky; štítky s popisem, mimo štítků umístěných v omítce; poklopy, …) a nadzemní části plynovodu odstaveného z provozu se demontují.</w:t>
      </w:r>
      <w:r w:rsidR="00DD5A78">
        <w:t xml:space="preserve"> Poklopy umístěné v komunikaci se zbaví víka a zalijí betonem/asfaltem.</w:t>
      </w:r>
      <w:r w:rsidR="00786593" w:rsidRPr="00E43780">
        <w:t xml:space="preserve"> Vzniklé dutiny v terénu se vyplní materiálem podle charakteru povrchu (půda, štěrk, </w:t>
      </w:r>
      <w:r w:rsidR="00880A7F">
        <w:t>nebo jiný obdobný materiál</w:t>
      </w:r>
      <w:r w:rsidR="00786593" w:rsidRPr="00E43780">
        <w:t>).</w:t>
      </w:r>
    </w:p>
    <w:p w14:paraId="067239B2" w14:textId="24DD6345" w:rsidR="00786593" w:rsidRDefault="003929A4" w:rsidP="001C1BE7">
      <w:pPr>
        <w:pStyle w:val="stylseznamsymbol"/>
        <w:numPr>
          <w:ilvl w:val="1"/>
          <w:numId w:val="63"/>
        </w:numPr>
      </w:pPr>
      <w:r w:rsidRPr="00D02558">
        <w:rPr>
          <w:rStyle w:val="stylzvraznntun"/>
        </w:rPr>
        <w:t>7.</w:t>
      </w:r>
      <w:r w:rsidR="00D02558" w:rsidRPr="00D02558">
        <w:rPr>
          <w:rStyle w:val="stylzvraznntun"/>
        </w:rPr>
        <w:t xml:space="preserve"> </w:t>
      </w:r>
      <w:r w:rsidR="00786593" w:rsidRPr="00D02558">
        <w:rPr>
          <w:rStyle w:val="stylzvraznntun"/>
        </w:rPr>
        <w:t>Demontáž mělce uložených armatur plynovodu</w:t>
      </w:r>
      <w:r w:rsidR="00D02558">
        <w:t xml:space="preserve"> - </w:t>
      </w:r>
      <w:r w:rsidR="00786593" w:rsidRPr="00E43780">
        <w:t xml:space="preserve">Armatury rušeného plynovodu umístěné v úrovni terénu (např. odvodňovače) budou demontovány v místě napojení na plynovod (tak aby poduliční prostor kromě vlastního tělesa plynovodu nebyl omezen). </w:t>
      </w:r>
      <w:r w:rsidR="00F305B4" w:rsidRPr="00E43780">
        <w:t>Zaslepení plynovodu bude provedeno</w:t>
      </w:r>
      <w:r w:rsidR="00F305B4">
        <w:t>,</w:t>
      </w:r>
      <w:r w:rsidR="00F305B4" w:rsidRPr="00E43780">
        <w:t xml:space="preserve"> viz bod 5.</w:t>
      </w:r>
    </w:p>
    <w:p w14:paraId="30D1EA7E" w14:textId="77777777" w:rsidR="00D02558" w:rsidRPr="00E43780" w:rsidRDefault="00D02558" w:rsidP="00D02558">
      <w:pPr>
        <w:pStyle w:val="stylText"/>
      </w:pPr>
    </w:p>
    <w:p w14:paraId="5DD4CECF" w14:textId="77777777" w:rsidR="0099520A" w:rsidRDefault="00786593" w:rsidP="003929A4">
      <w:pPr>
        <w:pStyle w:val="stylTextkapitoly"/>
      </w:pPr>
      <w:r w:rsidRPr="00F0316A">
        <w:lastRenderedPageBreak/>
        <w:t>Komentář: Odstavené těleso plynovodu může být využito jako ochranná trubka pro některá podzemní úložná zařízení</w:t>
      </w:r>
      <w:r w:rsidR="007F73E7">
        <w:t xml:space="preserve"> (např. pro sdělovací kabely) nebo</w:t>
      </w:r>
      <w:r>
        <w:t xml:space="preserve"> po naplnění vodou může složit jako anoda některého systému PKO.</w:t>
      </w:r>
      <w:bookmarkStart w:id="500" w:name="_Toc228169451"/>
      <w:bookmarkEnd w:id="60"/>
      <w:bookmarkEnd w:id="61"/>
      <w:bookmarkEnd w:id="62"/>
    </w:p>
    <w:p w14:paraId="067239B3" w14:textId="480ED4E2" w:rsidR="000933A8" w:rsidRDefault="000933A8" w:rsidP="00FD70F0">
      <w:pPr>
        <w:pStyle w:val="stylText"/>
      </w:pPr>
      <w:r>
        <w:br w:type="page"/>
      </w:r>
    </w:p>
    <w:p w14:paraId="067239B4" w14:textId="77777777" w:rsidR="006D68D0" w:rsidRDefault="006D68D0" w:rsidP="00E43780">
      <w:pPr>
        <w:pStyle w:val="stylNadpis1"/>
      </w:pPr>
      <w:bookmarkStart w:id="501" w:name="_Toc228169454"/>
      <w:bookmarkStart w:id="502" w:name="_Toc253471398"/>
      <w:bookmarkStart w:id="503" w:name="_Toc379362071"/>
      <w:bookmarkStart w:id="504" w:name="_Toc523903445"/>
      <w:bookmarkStart w:id="505" w:name="_Toc187848791"/>
      <w:bookmarkStart w:id="506" w:name="_Toc190244633"/>
      <w:bookmarkEnd w:id="500"/>
      <w:r w:rsidRPr="00E43780">
        <w:lastRenderedPageBreak/>
        <w:t>Související</w:t>
      </w:r>
      <w:r>
        <w:t xml:space="preserve"> dokumentace</w:t>
      </w:r>
      <w:bookmarkEnd w:id="501"/>
      <w:bookmarkEnd w:id="502"/>
      <w:bookmarkEnd w:id="503"/>
      <w:bookmarkEnd w:id="504"/>
      <w:bookmarkEnd w:id="505"/>
      <w:bookmarkEnd w:id="506"/>
    </w:p>
    <w:p w14:paraId="6163D063" w14:textId="77777777" w:rsidR="00F102D5" w:rsidRPr="00AB326E" w:rsidRDefault="00F102D5" w:rsidP="00F102D5">
      <w:pPr>
        <w:pStyle w:val="stylNadodrky"/>
        <w:rPr>
          <w:rStyle w:val="stylzvraznntun"/>
        </w:rPr>
      </w:pPr>
      <w:bookmarkStart w:id="507" w:name="Závěrečná"/>
      <w:bookmarkStart w:id="508" w:name="_Toc211521695"/>
      <w:bookmarkStart w:id="509" w:name="_Toc293416628"/>
      <w:bookmarkStart w:id="510" w:name="_Toc378844835"/>
      <w:bookmarkStart w:id="511" w:name="_Toc379362072"/>
      <w:bookmarkStart w:id="512" w:name="_Toc523903446"/>
      <w:bookmarkStart w:id="513" w:name="_Toc334796932"/>
      <w:bookmarkStart w:id="514" w:name="_Toc335728557"/>
      <w:bookmarkEnd w:id="507"/>
      <w:r w:rsidRPr="00AB326E">
        <w:rPr>
          <w:rStyle w:val="stylzvraznntun"/>
        </w:rPr>
        <w:t>Související právní předpisy (ve znění pozdějších předpisů)</w:t>
      </w:r>
    </w:p>
    <w:p w14:paraId="4D3E486C" w14:textId="77777777" w:rsidR="00F102D5" w:rsidRDefault="00F102D5" w:rsidP="00F102D5">
      <w:pPr>
        <w:pStyle w:val="stylseznamsymbol"/>
        <w:numPr>
          <w:ilvl w:val="0"/>
          <w:numId w:val="5"/>
        </w:numPr>
      </w:pPr>
      <w:r>
        <w:t>Zákon č. 458/2000 Sb.,</w:t>
      </w:r>
      <w:r>
        <w:tab/>
        <w:t>o podmínkách podnikání a o výkonu státní správy v energetických odvětvích a o změně některých zákonů (energetický zákon)</w:t>
      </w:r>
    </w:p>
    <w:p w14:paraId="696D24A2" w14:textId="25834CCA" w:rsidR="00F102D5" w:rsidRPr="00132F31" w:rsidRDefault="00F102D5" w:rsidP="00F102D5">
      <w:pPr>
        <w:pStyle w:val="stylseznamsymbol"/>
        <w:numPr>
          <w:ilvl w:val="0"/>
          <w:numId w:val="5"/>
        </w:numPr>
      </w:pPr>
      <w:r>
        <w:t>Zákon č. 283/2021 Sb</w:t>
      </w:r>
      <w:r w:rsidR="00E4196A">
        <w:t>.</w:t>
      </w:r>
      <w:r w:rsidR="00CA3BE3">
        <w:t xml:space="preserve">, </w:t>
      </w:r>
      <w:r w:rsidR="00CA3BE3">
        <w:tab/>
      </w:r>
      <w:r>
        <w:t xml:space="preserve"> stavební zákon</w:t>
      </w:r>
    </w:p>
    <w:p w14:paraId="1B234D0B" w14:textId="77777777" w:rsidR="00F102D5" w:rsidRDefault="00F102D5" w:rsidP="00F102D5">
      <w:pPr>
        <w:pStyle w:val="stylseznamsymbol"/>
        <w:numPr>
          <w:ilvl w:val="0"/>
          <w:numId w:val="5"/>
        </w:numPr>
      </w:pPr>
      <w:r>
        <w:t xml:space="preserve">Zákon č. 22/1997 Sb., </w:t>
      </w:r>
      <w:r>
        <w:tab/>
        <w:t>o technických požadavcích na výrobky a o změně a doplnění některých zákonů</w:t>
      </w:r>
    </w:p>
    <w:p w14:paraId="344F71F1" w14:textId="76233674" w:rsidR="00F102D5" w:rsidRPr="00286562" w:rsidRDefault="00F102D5" w:rsidP="00F102D5">
      <w:pPr>
        <w:pStyle w:val="stylseznamsymbol"/>
        <w:numPr>
          <w:ilvl w:val="0"/>
          <w:numId w:val="5"/>
        </w:numPr>
      </w:pPr>
      <w:r>
        <w:t>Zákon č. 309/2006 Sb.,</w:t>
      </w:r>
      <w:r>
        <w:tab/>
        <w:t>kterým se upravují další požadavky bezpečnosti a ochrany zdraví při</w:t>
      </w:r>
      <w:r w:rsidR="002E047D">
        <w:t> </w:t>
      </w:r>
      <w:r>
        <w:t>práci v pracovněprávních vztazích a o zajištění bezpečnosti a ochrany zdraví při činnosti nebo poskytování služeb mimo pracovněprávní vztahy;</w:t>
      </w:r>
    </w:p>
    <w:p w14:paraId="66D3074F" w14:textId="77777777" w:rsidR="00F102D5" w:rsidRPr="003929A4" w:rsidRDefault="00F102D5" w:rsidP="00F102D5">
      <w:pPr>
        <w:pStyle w:val="stylseznamsymbol"/>
        <w:numPr>
          <w:ilvl w:val="0"/>
          <w:numId w:val="5"/>
        </w:numPr>
      </w:pPr>
      <w:r>
        <w:t>Zákon č. 250/2021 Sb.,</w:t>
      </w:r>
      <w:r>
        <w:tab/>
        <w:t>o zajištění dalších podmínek bezpečnosti a ochrany zdraví při práci (zákon o bezpečnosti práce v souvislosti s provozem vyhrazených technických zařízení a o změně souvisejících zákonů);</w:t>
      </w:r>
    </w:p>
    <w:p w14:paraId="48CC5CF5" w14:textId="77777777" w:rsidR="00F102D5" w:rsidRPr="003929A4" w:rsidRDefault="00F102D5" w:rsidP="00F102D5">
      <w:pPr>
        <w:pStyle w:val="stylseznamsymbol"/>
        <w:numPr>
          <w:ilvl w:val="0"/>
          <w:numId w:val="5"/>
        </w:numPr>
      </w:pPr>
      <w:r>
        <w:t>Nařízení vlády č. 591/2006 Sb.,</w:t>
      </w:r>
      <w:r>
        <w:tab/>
        <w:t>o bližších minimálních požadavcích na bezpečnost a ochranu zdraví při práci na staveništích;</w:t>
      </w:r>
    </w:p>
    <w:p w14:paraId="6316F520" w14:textId="77777777" w:rsidR="00F102D5" w:rsidRDefault="00F102D5" w:rsidP="00F102D5">
      <w:pPr>
        <w:pStyle w:val="stylseznamsymbol"/>
        <w:numPr>
          <w:ilvl w:val="0"/>
          <w:numId w:val="5"/>
        </w:numPr>
      </w:pPr>
      <w:r>
        <w:t xml:space="preserve">Nařízení vlády č. 101/2005 Sb., </w:t>
      </w:r>
      <w:r>
        <w:tab/>
        <w:t>o podrobnějších požadavcích na pracoviště a pracovní prostředí;</w:t>
      </w:r>
    </w:p>
    <w:p w14:paraId="1A5FEFBB" w14:textId="77777777" w:rsidR="00F102D5" w:rsidRDefault="00F102D5" w:rsidP="00F102D5">
      <w:pPr>
        <w:pStyle w:val="stylseznamsymbol"/>
        <w:numPr>
          <w:ilvl w:val="0"/>
          <w:numId w:val="5"/>
        </w:numPr>
      </w:pPr>
      <w:r>
        <w:t>Nařízení vlády č. 390/2021 Sb.,</w:t>
      </w:r>
      <w:r>
        <w:tab/>
        <w:t>o bližších podmínkách poskytování osobních ochranných pracovních prostředků, mycích, čisticích a dezinfekčních prostředků;</w:t>
      </w:r>
    </w:p>
    <w:p w14:paraId="6D7CA6EF" w14:textId="77777777" w:rsidR="00F102D5" w:rsidRPr="0014003C" w:rsidRDefault="00F102D5" w:rsidP="00F102D5">
      <w:pPr>
        <w:pStyle w:val="stylseznamsymbol"/>
        <w:numPr>
          <w:ilvl w:val="0"/>
          <w:numId w:val="5"/>
        </w:numPr>
      </w:pPr>
      <w:r>
        <w:t>Nařízení vlády č.191/2022Sb. o vyhrazených technických plynových zařízeních;</w:t>
      </w:r>
    </w:p>
    <w:p w14:paraId="621D1309" w14:textId="77777777" w:rsidR="00F102D5" w:rsidRDefault="00F102D5" w:rsidP="00F102D5">
      <w:pPr>
        <w:pStyle w:val="stylseznamsymbol"/>
        <w:numPr>
          <w:ilvl w:val="0"/>
          <w:numId w:val="5"/>
        </w:numPr>
      </w:pPr>
      <w:r>
        <w:t>Vyhláška č. 48/1982 Sb.,</w:t>
      </w:r>
      <w:r>
        <w:tab/>
        <w:t>kterou se stanoví základní požadavky k zajištění bezpečnosti práce a technických zařízení.</w:t>
      </w:r>
    </w:p>
    <w:p w14:paraId="476669CD" w14:textId="77777777" w:rsidR="00F102D5" w:rsidRPr="00CA3BE3" w:rsidRDefault="00F102D5" w:rsidP="00CA3BE3">
      <w:pPr>
        <w:pStyle w:val="stylText"/>
        <w:rPr>
          <w:rStyle w:val="stylzvraznntun"/>
          <w:b w:val="0"/>
        </w:rPr>
      </w:pPr>
    </w:p>
    <w:p w14:paraId="77E7FE40" w14:textId="77777777" w:rsidR="008068D4" w:rsidRPr="00160E4D" w:rsidRDefault="008068D4" w:rsidP="00160E4D">
      <w:pPr>
        <w:pStyle w:val="stylNadodrky"/>
        <w:rPr>
          <w:rStyle w:val="stylzvraznntun"/>
        </w:rPr>
      </w:pPr>
      <w:r w:rsidRPr="00160E4D">
        <w:rPr>
          <w:rStyle w:val="stylzvraznntun"/>
        </w:rPr>
        <w:t>Související technické předpisy (v platném znění):</w:t>
      </w:r>
    </w:p>
    <w:p w14:paraId="2DC4A7CD" w14:textId="77777777" w:rsidR="00F102D5" w:rsidRPr="003929A4" w:rsidRDefault="00F102D5" w:rsidP="00F102D5">
      <w:pPr>
        <w:pStyle w:val="stylseznamsymbol"/>
        <w:numPr>
          <w:ilvl w:val="0"/>
          <w:numId w:val="5"/>
        </w:numPr>
      </w:pPr>
      <w:r>
        <w:t>ČSN EN 10 204</w:t>
      </w:r>
      <w:r>
        <w:tab/>
        <w:t>Kovové výrobky-Druhy dokumentů kontroly;</w:t>
      </w:r>
    </w:p>
    <w:p w14:paraId="6C661CDE" w14:textId="77777777" w:rsidR="00F102D5" w:rsidRPr="003929A4" w:rsidRDefault="00F102D5" w:rsidP="00F102D5">
      <w:pPr>
        <w:pStyle w:val="stylseznamsymbol"/>
        <w:numPr>
          <w:ilvl w:val="0"/>
          <w:numId w:val="5"/>
        </w:numPr>
      </w:pPr>
      <w:r>
        <w:t>ČSN EN ISO 3183</w:t>
      </w:r>
      <w:r>
        <w:tab/>
        <w:t>Ocelové trubky pro potrubí na hořlavá média. Technické dodací podmínky;  Část 2 – Trubky s požadavky třídy B;</w:t>
      </w:r>
    </w:p>
    <w:p w14:paraId="246E4FBC" w14:textId="77777777" w:rsidR="00F102D5" w:rsidRPr="003929A4" w:rsidRDefault="00F102D5" w:rsidP="00F102D5">
      <w:pPr>
        <w:pStyle w:val="stylseznamsymbol"/>
        <w:numPr>
          <w:ilvl w:val="0"/>
          <w:numId w:val="5"/>
        </w:numPr>
      </w:pPr>
      <w:r>
        <w:t>ČSN EN 12 007</w:t>
      </w:r>
      <w:r>
        <w:tab/>
        <w:t xml:space="preserve">1,2,3,4,5 (38 6413) Zásobování plynem – Plynovody s nejvyšším provozním tlakem do 16 barů včetně – </w:t>
      </w:r>
    </w:p>
    <w:p w14:paraId="36F5A61B" w14:textId="4BE86A60" w:rsidR="00F102D5" w:rsidRPr="003929A4" w:rsidRDefault="00F102D5" w:rsidP="00F102D5">
      <w:pPr>
        <w:pStyle w:val="stylseznamsymbol"/>
        <w:numPr>
          <w:ilvl w:val="2"/>
          <w:numId w:val="5"/>
        </w:numPr>
      </w:pPr>
      <w:r w:rsidRPr="003929A4">
        <w:t xml:space="preserve">Část 1: </w:t>
      </w:r>
      <w:r>
        <w:t>O</w:t>
      </w:r>
      <w:r w:rsidRPr="003929A4">
        <w:t>becné funkční požadavky,</w:t>
      </w:r>
    </w:p>
    <w:p w14:paraId="08F2263D" w14:textId="2E45CE73" w:rsidR="00F102D5" w:rsidRPr="003929A4" w:rsidRDefault="00F102D5" w:rsidP="00F102D5">
      <w:pPr>
        <w:pStyle w:val="stylseznamsymbol"/>
        <w:numPr>
          <w:ilvl w:val="2"/>
          <w:numId w:val="5"/>
        </w:numPr>
      </w:pPr>
      <w:r w:rsidRPr="003929A4">
        <w:t>Část 2: Specifické funkční požadavky pro polyeth</w:t>
      </w:r>
      <w:r>
        <w:t>ylen (nejvyšší provozní tlak do </w:t>
      </w:r>
      <w:r w:rsidRPr="003929A4">
        <w:t>10 barů včetně),</w:t>
      </w:r>
    </w:p>
    <w:p w14:paraId="4CB1B020" w14:textId="470DE8FE" w:rsidR="00F102D5" w:rsidRPr="003929A4" w:rsidRDefault="00F102D5" w:rsidP="00F102D5">
      <w:pPr>
        <w:pStyle w:val="stylseznamsymbol"/>
        <w:numPr>
          <w:ilvl w:val="2"/>
          <w:numId w:val="5"/>
        </w:numPr>
      </w:pPr>
      <w:r w:rsidRPr="003929A4">
        <w:t>Část 3: Specifické funkční požadavky pro ocel,</w:t>
      </w:r>
    </w:p>
    <w:p w14:paraId="57BE9DC8" w14:textId="77777777" w:rsidR="00F102D5" w:rsidRDefault="00F102D5" w:rsidP="00F102D5">
      <w:pPr>
        <w:pStyle w:val="stylseznamsymbol"/>
        <w:numPr>
          <w:ilvl w:val="2"/>
          <w:numId w:val="5"/>
        </w:numPr>
      </w:pPr>
      <w:r w:rsidRPr="003929A4">
        <w:t>Část 4: Specifické funkční požadavky pro rekonstrukce;</w:t>
      </w:r>
    </w:p>
    <w:p w14:paraId="46B7D98C" w14:textId="77777777" w:rsidR="00F102D5" w:rsidRPr="00AB5B84" w:rsidRDefault="00F102D5" w:rsidP="00F102D5">
      <w:pPr>
        <w:pStyle w:val="stylseznamsymbol"/>
        <w:numPr>
          <w:ilvl w:val="2"/>
          <w:numId w:val="5"/>
        </w:numPr>
      </w:pPr>
      <w:r>
        <w:t>Část 5: Specifické funkční požadavky – přípojky;</w:t>
      </w:r>
    </w:p>
    <w:p w14:paraId="1621AC2D" w14:textId="730DBC4D" w:rsidR="00F102D5" w:rsidRPr="003929A4" w:rsidRDefault="00F102D5" w:rsidP="00F102D5">
      <w:pPr>
        <w:pStyle w:val="stylseznamsymbol"/>
        <w:numPr>
          <w:ilvl w:val="0"/>
          <w:numId w:val="5"/>
        </w:numPr>
      </w:pPr>
      <w:r>
        <w:t>ČSN EN 12 327(38 6414)</w:t>
      </w:r>
      <w:r>
        <w:tab/>
        <w:t>Zařízení pro zásobování plynem – Tlakové zkoušky, postupy při uvádění do provozu a odstavování z provozu – Funkční požadavky;</w:t>
      </w:r>
    </w:p>
    <w:p w14:paraId="24D6E56F" w14:textId="77777777" w:rsidR="00F102D5" w:rsidRDefault="00F102D5" w:rsidP="00F102D5">
      <w:pPr>
        <w:pStyle w:val="stylseznamsymbol"/>
        <w:numPr>
          <w:ilvl w:val="0"/>
          <w:numId w:val="5"/>
        </w:numPr>
      </w:pPr>
      <w:r>
        <w:t>ČSN EN 12 732 (38 6412)</w:t>
      </w:r>
      <w:r>
        <w:tab/>
        <w:t>Zařízení pro zásobování plynem – Svařované ocelové potrubí – Funkční požadavky;</w:t>
      </w:r>
    </w:p>
    <w:p w14:paraId="632C97CF" w14:textId="77777777" w:rsidR="00F102D5" w:rsidRPr="00CA5412" w:rsidRDefault="00F102D5" w:rsidP="00F102D5">
      <w:pPr>
        <w:pStyle w:val="stylseznamsymbol"/>
        <w:numPr>
          <w:ilvl w:val="0"/>
          <w:numId w:val="5"/>
        </w:numPr>
      </w:pPr>
      <w:r>
        <w:t>ČSN EN 10 290</w:t>
      </w:r>
      <w:r>
        <w:tab/>
        <w:t>Ocelové trubky a tvarovky pro potrubí uložená v zemi nebo ve vodě - Vnější nátěrové polyuretanové a modifikované polyuretanové povlaky</w:t>
      </w:r>
    </w:p>
    <w:p w14:paraId="40C8BACA" w14:textId="77777777" w:rsidR="00F102D5" w:rsidRDefault="00F102D5" w:rsidP="00F102D5">
      <w:pPr>
        <w:pStyle w:val="stylseznamsymbol"/>
        <w:numPr>
          <w:ilvl w:val="0"/>
          <w:numId w:val="5"/>
        </w:numPr>
      </w:pPr>
      <w:r>
        <w:t xml:space="preserve">ČSN EN 1555 </w:t>
      </w:r>
      <w:r>
        <w:tab/>
        <w:t xml:space="preserve">1,2,3,4,5 (646412) Plastové potrubní systémy pro rozvod plynných paliv (PE) </w:t>
      </w:r>
    </w:p>
    <w:p w14:paraId="6FB2A202" w14:textId="7BB04298" w:rsidR="00F102D5" w:rsidRDefault="00F102D5" w:rsidP="00F102D5">
      <w:pPr>
        <w:pStyle w:val="stylseznamsymbol"/>
        <w:numPr>
          <w:ilvl w:val="2"/>
          <w:numId w:val="5"/>
        </w:numPr>
      </w:pPr>
      <w:r w:rsidRPr="003929A4">
        <w:t xml:space="preserve">Část 1: </w:t>
      </w:r>
      <w:r>
        <w:t>O</w:t>
      </w:r>
      <w:r w:rsidRPr="003929A4">
        <w:t>becně,</w:t>
      </w:r>
    </w:p>
    <w:p w14:paraId="32FE23A2" w14:textId="33F7B7C2" w:rsidR="00F102D5" w:rsidRDefault="00F102D5" w:rsidP="00F102D5">
      <w:pPr>
        <w:pStyle w:val="stylseznamsymbol"/>
        <w:numPr>
          <w:ilvl w:val="2"/>
          <w:numId w:val="5"/>
        </w:numPr>
      </w:pPr>
      <w:r w:rsidRPr="003929A4">
        <w:t>Část 2: Trubky,</w:t>
      </w:r>
    </w:p>
    <w:p w14:paraId="5AA9CFE6" w14:textId="77777777" w:rsidR="00F102D5" w:rsidRDefault="00F102D5" w:rsidP="00F102D5">
      <w:pPr>
        <w:pStyle w:val="stylseznamsymbol"/>
        <w:numPr>
          <w:ilvl w:val="2"/>
          <w:numId w:val="5"/>
        </w:numPr>
      </w:pPr>
      <w:r>
        <w:t>Část 3: Tvarovky,</w:t>
      </w:r>
    </w:p>
    <w:p w14:paraId="3F99806C" w14:textId="41514EBD" w:rsidR="00F102D5" w:rsidRDefault="00F102D5" w:rsidP="00F102D5">
      <w:pPr>
        <w:pStyle w:val="stylseznamsymbol"/>
        <w:numPr>
          <w:ilvl w:val="2"/>
          <w:numId w:val="5"/>
        </w:numPr>
      </w:pPr>
      <w:r w:rsidRPr="003929A4">
        <w:t xml:space="preserve">Část 4: </w:t>
      </w:r>
      <w:r>
        <w:t>Ventily</w:t>
      </w:r>
      <w:r w:rsidRPr="003929A4">
        <w:t>,</w:t>
      </w:r>
    </w:p>
    <w:p w14:paraId="7EE08F37" w14:textId="77777777" w:rsidR="00F102D5" w:rsidRPr="003929A4" w:rsidRDefault="00F102D5" w:rsidP="00F102D5">
      <w:pPr>
        <w:pStyle w:val="stylseznamsymbol"/>
        <w:numPr>
          <w:ilvl w:val="2"/>
          <w:numId w:val="5"/>
        </w:numPr>
      </w:pPr>
      <w:r w:rsidRPr="003929A4">
        <w:lastRenderedPageBreak/>
        <w:t>Část 5: Vhodnost pro použití</w:t>
      </w:r>
      <w:r>
        <w:t xml:space="preserve"> systému</w:t>
      </w:r>
      <w:r w:rsidRPr="003929A4">
        <w:t>;</w:t>
      </w:r>
    </w:p>
    <w:p w14:paraId="07E324F9" w14:textId="77777777" w:rsidR="00F102D5" w:rsidRPr="003929A4" w:rsidRDefault="00F102D5" w:rsidP="00F102D5">
      <w:pPr>
        <w:pStyle w:val="stylseznamsymbol"/>
        <w:numPr>
          <w:ilvl w:val="0"/>
          <w:numId w:val="5"/>
        </w:numPr>
      </w:pPr>
      <w:r>
        <w:t>ČSN EN ISO 9606-1</w:t>
      </w:r>
      <w:r>
        <w:tab/>
        <w:t>Zkoušky svářečů-Tavné svařování Část 1: Oceli;</w:t>
      </w:r>
    </w:p>
    <w:p w14:paraId="300E1ED4" w14:textId="77777777" w:rsidR="00F102D5" w:rsidRPr="003929A4" w:rsidRDefault="00F102D5" w:rsidP="00F102D5">
      <w:pPr>
        <w:pStyle w:val="stylseznamsymbol"/>
        <w:numPr>
          <w:ilvl w:val="0"/>
          <w:numId w:val="5"/>
        </w:numPr>
      </w:pPr>
      <w:r>
        <w:t>ČSN EN ISO 14731</w:t>
      </w:r>
      <w:r>
        <w:tab/>
        <w:t>Svářečský dozor – Úkoly a odpovědnosti;</w:t>
      </w:r>
    </w:p>
    <w:p w14:paraId="28C1719A" w14:textId="77777777" w:rsidR="00F102D5" w:rsidRPr="003929A4" w:rsidRDefault="00F102D5" w:rsidP="00F102D5">
      <w:pPr>
        <w:pStyle w:val="stylseznamsymbol"/>
        <w:numPr>
          <w:ilvl w:val="0"/>
          <w:numId w:val="5"/>
        </w:numPr>
      </w:pPr>
      <w:r>
        <w:t>ČSN EN ISO 3834 – 1,2,3,4,5</w:t>
      </w:r>
      <w:r>
        <w:tab/>
        <w:t>Požadavky na kvalitu při tavném svařování kovových materiálů;</w:t>
      </w:r>
    </w:p>
    <w:p w14:paraId="202FD878" w14:textId="77777777" w:rsidR="00F102D5" w:rsidRPr="003929A4" w:rsidRDefault="00F102D5" w:rsidP="00F102D5">
      <w:pPr>
        <w:pStyle w:val="stylseznamsymbol"/>
        <w:numPr>
          <w:ilvl w:val="0"/>
          <w:numId w:val="5"/>
        </w:numPr>
      </w:pPr>
      <w:r>
        <w:t>ČSN EN 13501-1</w:t>
      </w:r>
      <w:r>
        <w:tab/>
        <w:t>Požární klasifikace stavebních výrobků a konstrukcí staveb. Část 1 - Klasifikace podle výsledků zkoušek reakce na oheň;</w:t>
      </w:r>
    </w:p>
    <w:p w14:paraId="66903DEC" w14:textId="77777777" w:rsidR="00F102D5" w:rsidRPr="003929A4" w:rsidRDefault="00F102D5" w:rsidP="00F102D5">
      <w:pPr>
        <w:pStyle w:val="stylseznamsymbol"/>
        <w:numPr>
          <w:ilvl w:val="0"/>
          <w:numId w:val="5"/>
        </w:numPr>
      </w:pPr>
      <w:r>
        <w:t>ČSN EN 14 731</w:t>
      </w:r>
      <w:r>
        <w:tab/>
        <w:t>Provádění speciálních geotechnických prací – Hloubkové zhutňování zemin vibrováním;</w:t>
      </w:r>
    </w:p>
    <w:p w14:paraId="46A467C4" w14:textId="77777777" w:rsidR="00F102D5" w:rsidRPr="00857FAF" w:rsidRDefault="00F102D5" w:rsidP="00F102D5">
      <w:pPr>
        <w:pStyle w:val="stylseznamsymbol"/>
        <w:numPr>
          <w:ilvl w:val="0"/>
          <w:numId w:val="5"/>
        </w:numPr>
      </w:pPr>
      <w:r>
        <w:t>ČSN EN 12 613</w:t>
      </w:r>
      <w:r>
        <w:tab/>
        <w:t>Označovací výstražné fólie z plastů pro kabely a potrubí uložené v zemi;</w:t>
      </w:r>
    </w:p>
    <w:p w14:paraId="2C2DACA9" w14:textId="577B6497" w:rsidR="00F102D5" w:rsidRPr="003929A4" w:rsidRDefault="00F102D5" w:rsidP="00F102D5">
      <w:pPr>
        <w:pStyle w:val="stylseznamsymbol"/>
        <w:numPr>
          <w:ilvl w:val="0"/>
          <w:numId w:val="5"/>
        </w:numPr>
      </w:pPr>
      <w:r>
        <w:t>ČSN EN 1775 ed2 (38 6441)</w:t>
      </w:r>
      <w:r w:rsidR="00E4196A">
        <w:t xml:space="preserve"> </w:t>
      </w:r>
      <w:r>
        <w:t>Zásobování plynem – Plynovody v budovách. Nejvyšší provozní tlak ≤ 5 bar Provozní požadavky;</w:t>
      </w:r>
    </w:p>
    <w:p w14:paraId="6F459CCB" w14:textId="77777777" w:rsidR="00F102D5" w:rsidRPr="002D50DF" w:rsidRDefault="00F102D5" w:rsidP="00F102D5">
      <w:pPr>
        <w:pStyle w:val="stylseznamsymbol"/>
        <w:numPr>
          <w:ilvl w:val="0"/>
          <w:numId w:val="5"/>
        </w:numPr>
      </w:pPr>
      <w:r>
        <w:t>ČSN EN 437          Zkušební plyny – Zkušební přetlaky – Kategorie spotřebičů</w:t>
      </w:r>
    </w:p>
    <w:p w14:paraId="5C9D09EF" w14:textId="77777777" w:rsidR="00F102D5" w:rsidRPr="003929A4" w:rsidRDefault="00F102D5" w:rsidP="00F102D5">
      <w:pPr>
        <w:pStyle w:val="stylseznamsymbol"/>
        <w:numPr>
          <w:ilvl w:val="0"/>
          <w:numId w:val="5"/>
        </w:numPr>
        <w:rPr>
          <w:bCs/>
        </w:rPr>
      </w:pPr>
      <w:r>
        <w:t>ČSN 41 1503</w:t>
      </w:r>
      <w:r>
        <w:tab/>
        <w:t>Ocel 11503;</w:t>
      </w:r>
    </w:p>
    <w:p w14:paraId="0F930F23" w14:textId="77777777" w:rsidR="00F102D5" w:rsidRPr="003929A4" w:rsidRDefault="00F102D5" w:rsidP="00F102D5">
      <w:pPr>
        <w:pStyle w:val="stylseznamsymbol"/>
        <w:numPr>
          <w:ilvl w:val="0"/>
          <w:numId w:val="5"/>
        </w:numPr>
      </w:pPr>
      <w:r>
        <w:t>ČSN 73 6005</w:t>
      </w:r>
      <w:r>
        <w:tab/>
        <w:t>Prostorové uspořádání sítí technického vybavení;</w:t>
      </w:r>
    </w:p>
    <w:p w14:paraId="17B8681E" w14:textId="77777777" w:rsidR="00F102D5" w:rsidRPr="003929A4" w:rsidRDefault="00F102D5" w:rsidP="00F102D5">
      <w:pPr>
        <w:pStyle w:val="stylseznamsymbol"/>
        <w:numPr>
          <w:ilvl w:val="0"/>
          <w:numId w:val="5"/>
        </w:numPr>
      </w:pPr>
      <w:r>
        <w:t>ČSN 73 6006</w:t>
      </w:r>
      <w:r>
        <w:tab/>
        <w:t>Výstražné fólie k identifikaci podzemních vedení technického vybavení;</w:t>
      </w:r>
    </w:p>
    <w:p w14:paraId="187EF56F" w14:textId="77777777" w:rsidR="00F102D5" w:rsidRPr="003929A4" w:rsidRDefault="00F102D5" w:rsidP="00F102D5">
      <w:pPr>
        <w:pStyle w:val="stylseznamsymbol"/>
        <w:numPr>
          <w:ilvl w:val="0"/>
          <w:numId w:val="5"/>
        </w:numPr>
      </w:pPr>
      <w:r>
        <w:t>ČSN 73 6133</w:t>
      </w:r>
      <w:r>
        <w:tab/>
        <w:t>Návrh a provádění zemního tělesa pozemních komunikací;</w:t>
      </w:r>
    </w:p>
    <w:p w14:paraId="599A4F15" w14:textId="77777777" w:rsidR="00F102D5" w:rsidRPr="003929A4" w:rsidRDefault="00F102D5" w:rsidP="00F102D5">
      <w:pPr>
        <w:pStyle w:val="stylseznamsymbol"/>
        <w:numPr>
          <w:ilvl w:val="0"/>
          <w:numId w:val="5"/>
        </w:numPr>
      </w:pPr>
      <w:r>
        <w:t>ČSN 75 2130</w:t>
      </w:r>
      <w:r>
        <w:tab/>
        <w:t>Křížení a souběhy vodních toků s dráhami, pozemními komunikacemi a vedeními;</w:t>
      </w:r>
    </w:p>
    <w:p w14:paraId="0FD8B578" w14:textId="77777777" w:rsidR="00F102D5" w:rsidRPr="003929A4" w:rsidRDefault="00F102D5" w:rsidP="00F102D5">
      <w:pPr>
        <w:pStyle w:val="stylseznamsymbol"/>
        <w:numPr>
          <w:ilvl w:val="0"/>
          <w:numId w:val="5"/>
        </w:numPr>
      </w:pPr>
      <w:r>
        <w:t>TPG 609 01/Z1</w:t>
      </w:r>
      <w:r>
        <w:tab/>
        <w:t>Regulátory tlaku plynu pro vstupní tlak do 4 bar včetně. Umísťování a provoz;</w:t>
      </w:r>
    </w:p>
    <w:p w14:paraId="07B67219" w14:textId="67468A84" w:rsidR="00F102D5" w:rsidRPr="006771AC" w:rsidRDefault="00F102D5" w:rsidP="00F102D5">
      <w:pPr>
        <w:pStyle w:val="stylseznamsymbol"/>
        <w:numPr>
          <w:ilvl w:val="0"/>
          <w:numId w:val="5"/>
        </w:numPr>
      </w:pPr>
      <w:r>
        <w:t>TPG 700 02</w:t>
      </w:r>
      <w:r>
        <w:tab/>
        <w:t>Stanovení technického stavu nízkotlakých a středotlakých plynovodních sítí z oceli. Diagnostické metody</w:t>
      </w:r>
    </w:p>
    <w:p w14:paraId="7D43D0B7" w14:textId="77777777" w:rsidR="00F102D5" w:rsidRPr="003929A4" w:rsidRDefault="00F102D5" w:rsidP="00F102D5">
      <w:pPr>
        <w:pStyle w:val="stylseznamsymbol"/>
        <w:numPr>
          <w:ilvl w:val="0"/>
          <w:numId w:val="5"/>
        </w:numPr>
      </w:pPr>
      <w:r>
        <w:t>TPG 700 21</w:t>
      </w:r>
      <w:r>
        <w:tab/>
        <w:t>Čichačky pro plynovody a přípojky;</w:t>
      </w:r>
    </w:p>
    <w:p w14:paraId="2DAB000E" w14:textId="77777777" w:rsidR="00F102D5" w:rsidRPr="006771AC" w:rsidRDefault="00F102D5" w:rsidP="00F102D5">
      <w:pPr>
        <w:pStyle w:val="stylseznamsymbol"/>
        <w:numPr>
          <w:ilvl w:val="0"/>
          <w:numId w:val="5"/>
        </w:numPr>
      </w:pPr>
      <w:r>
        <w:t>TPG 700 24</w:t>
      </w:r>
      <w:r>
        <w:tab/>
        <w:t>Označování plynovodů, přípojek a jejich příslušenství</w:t>
      </w:r>
      <w:hyperlink r:id="rId27">
        <w:r>
          <w:t>;</w:t>
        </w:r>
      </w:hyperlink>
    </w:p>
    <w:p w14:paraId="142DF16E" w14:textId="77777777" w:rsidR="00F102D5" w:rsidRDefault="00F102D5" w:rsidP="00F102D5">
      <w:pPr>
        <w:pStyle w:val="stylseznamsymbol"/>
        <w:numPr>
          <w:ilvl w:val="0"/>
          <w:numId w:val="5"/>
        </w:numPr>
      </w:pPr>
      <w:r>
        <w:t>TPG 702 01/Z1/Z2</w:t>
      </w:r>
      <w:r>
        <w:tab/>
        <w:t>Plynovody a přípojky z polyetylenu</w:t>
      </w:r>
    </w:p>
    <w:p w14:paraId="4193C25B" w14:textId="77777777" w:rsidR="00F102D5" w:rsidRPr="006771AC" w:rsidRDefault="00F102D5" w:rsidP="00F102D5">
      <w:pPr>
        <w:pStyle w:val="stylseznamsymbol"/>
        <w:numPr>
          <w:ilvl w:val="0"/>
          <w:numId w:val="5"/>
        </w:numPr>
      </w:pPr>
      <w:r>
        <w:t>TPG 702 04/Z1</w:t>
      </w:r>
      <w:r>
        <w:tab/>
        <w:t>Plynovody a přípojky z oceli s nejvyšším provozním tlakem do 100 barů včetně</w:t>
      </w:r>
    </w:p>
    <w:p w14:paraId="5C93FC24" w14:textId="183CCC56" w:rsidR="00F102D5" w:rsidRPr="003929A4" w:rsidRDefault="00F102D5" w:rsidP="00F102D5">
      <w:pPr>
        <w:pStyle w:val="stylseznamsymbol"/>
        <w:numPr>
          <w:ilvl w:val="0"/>
          <w:numId w:val="5"/>
        </w:numPr>
      </w:pPr>
      <w:r>
        <w:t>TPG 702 08</w:t>
      </w:r>
      <w:r>
        <w:tab/>
        <w:t>Opravy ocelových plynovodů a přípojek s nejvyšším provozním tlakem do 5 barů včetně</w:t>
      </w:r>
    </w:p>
    <w:p w14:paraId="343CDE2D" w14:textId="77777777" w:rsidR="00F102D5" w:rsidRPr="003929A4" w:rsidRDefault="00F102D5" w:rsidP="00F102D5">
      <w:pPr>
        <w:pStyle w:val="stylseznamsymbol"/>
        <w:numPr>
          <w:ilvl w:val="0"/>
          <w:numId w:val="5"/>
        </w:numPr>
      </w:pPr>
      <w:r>
        <w:t>TPG 702 11</w:t>
      </w:r>
      <w:r>
        <w:tab/>
        <w:t>Čištění a sušení plynovodů všech tlakových úrovní po výstavbě;</w:t>
      </w:r>
    </w:p>
    <w:p w14:paraId="1E2429CF" w14:textId="77777777" w:rsidR="00F102D5" w:rsidRDefault="00F102D5" w:rsidP="00F102D5">
      <w:pPr>
        <w:pStyle w:val="stylseznamsymbol"/>
        <w:numPr>
          <w:ilvl w:val="0"/>
          <w:numId w:val="5"/>
        </w:numPr>
      </w:pPr>
      <w:r>
        <w:t>TPG 704 01/Z1</w:t>
      </w:r>
      <w:r>
        <w:tab/>
        <w:t>Odběrná plynová zařízení a spotřebiče na plynná paliva v budovách</w:t>
      </w:r>
    </w:p>
    <w:p w14:paraId="6C64AC49" w14:textId="6F77C5AC" w:rsidR="00F102D5" w:rsidRDefault="00F102D5" w:rsidP="00F102D5">
      <w:pPr>
        <w:pStyle w:val="stylseznamsymbol"/>
        <w:numPr>
          <w:ilvl w:val="0"/>
          <w:numId w:val="5"/>
        </w:numPr>
      </w:pPr>
      <w:r>
        <w:t>TPG 905 01/Z1</w:t>
      </w:r>
      <w:r>
        <w:tab/>
        <w:t>Základní požadavky na bezpečnost provozu plynárenských zařízení</w:t>
      </w:r>
    </w:p>
    <w:p w14:paraId="6D324E4C" w14:textId="77777777" w:rsidR="00F102D5" w:rsidRDefault="00F102D5" w:rsidP="00F102D5">
      <w:pPr>
        <w:pStyle w:val="stylseznamsymbol"/>
        <w:numPr>
          <w:ilvl w:val="0"/>
          <w:numId w:val="5"/>
        </w:numPr>
      </w:pPr>
      <w:r>
        <w:t>TPG 913 01/Z1</w:t>
      </w:r>
      <w:r>
        <w:tab/>
        <w:t>Kontrola těsnosti a činnosti spojené s problematikou úniku plynu na plynovodech a plynovodních přípojkách</w:t>
      </w:r>
    </w:p>
    <w:p w14:paraId="3DF2BB76" w14:textId="77777777" w:rsidR="00F102D5" w:rsidRPr="006771AC" w:rsidRDefault="00F102D5" w:rsidP="00F102D5">
      <w:pPr>
        <w:pStyle w:val="stylseznamsymbol"/>
        <w:numPr>
          <w:ilvl w:val="0"/>
          <w:numId w:val="5"/>
        </w:numPr>
      </w:pPr>
      <w:r>
        <w:t>TPG 920 21/Z1/Z2</w:t>
      </w:r>
      <w:r>
        <w:tab/>
        <w:t>Protikorozní ochrana v zemi uložených ocelových zařízení. Volba izolačních systémů</w:t>
      </w:r>
    </w:p>
    <w:p w14:paraId="240E6F77" w14:textId="77777777" w:rsidR="00F102D5" w:rsidRPr="003929A4" w:rsidRDefault="00F102D5" w:rsidP="00F102D5">
      <w:pPr>
        <w:pStyle w:val="stylseznamsymbol"/>
        <w:numPr>
          <w:ilvl w:val="0"/>
          <w:numId w:val="5"/>
        </w:numPr>
      </w:pPr>
      <w:r>
        <w:t>TPG 920 23</w:t>
      </w:r>
      <w:r>
        <w:tab/>
        <w:t>Ochrana kovových objektů a zařízení proti atmosférické korozi</w:t>
      </w:r>
    </w:p>
    <w:p w14:paraId="58D6FAA7" w14:textId="77777777" w:rsidR="00F102D5" w:rsidRPr="003929A4" w:rsidRDefault="00F102D5" w:rsidP="00F102D5">
      <w:pPr>
        <w:pStyle w:val="stylseznamsymbol"/>
        <w:numPr>
          <w:ilvl w:val="0"/>
          <w:numId w:val="5"/>
        </w:numPr>
      </w:pPr>
      <w:r>
        <w:t>TPG 920 24</w:t>
      </w:r>
      <w:r>
        <w:tab/>
        <w:t>Zásady provádění jiskrových zkoušek ochranných povlaků</w:t>
      </w:r>
    </w:p>
    <w:p w14:paraId="4A5AAB04" w14:textId="77777777" w:rsidR="00F102D5" w:rsidRPr="003929A4" w:rsidRDefault="00F102D5" w:rsidP="00F102D5">
      <w:pPr>
        <w:pStyle w:val="stylseznamsymbol"/>
        <w:numPr>
          <w:ilvl w:val="0"/>
          <w:numId w:val="5"/>
        </w:numPr>
      </w:pPr>
      <w:r>
        <w:t>TPG 920 25/Z1</w:t>
      </w:r>
      <w:r>
        <w:tab/>
        <w:t>Omezení korozního účinku bludných a interferenčních proudů na úložná zařízení</w:t>
      </w:r>
    </w:p>
    <w:p w14:paraId="135F83D6" w14:textId="77777777" w:rsidR="00F102D5" w:rsidRPr="006771AC" w:rsidRDefault="00F102D5" w:rsidP="00F102D5">
      <w:pPr>
        <w:pStyle w:val="stylseznamsymbol"/>
        <w:numPr>
          <w:ilvl w:val="0"/>
          <w:numId w:val="5"/>
        </w:numPr>
      </w:pPr>
      <w:r>
        <w:t>TPG 921 02</w:t>
      </w:r>
      <w:r>
        <w:tab/>
        <w:t>Vizuální hodnocení svarových spojů na plynárenských zařízeních z polyetylenu.,</w:t>
      </w:r>
    </w:p>
    <w:p w14:paraId="525151E1" w14:textId="77777777" w:rsidR="00F102D5" w:rsidRPr="003929A4" w:rsidRDefault="00F102D5" w:rsidP="00F102D5">
      <w:pPr>
        <w:pStyle w:val="stylseznamsymbol"/>
        <w:numPr>
          <w:ilvl w:val="0"/>
          <w:numId w:val="5"/>
        </w:numPr>
      </w:pPr>
      <w:r>
        <w:t>TPG 921 21</w:t>
      </w:r>
      <w:r>
        <w:tab/>
        <w:t>Požadavky na svařovací zařízení pro svary natupo;</w:t>
      </w:r>
    </w:p>
    <w:p w14:paraId="14BEF3DE" w14:textId="77777777" w:rsidR="00F102D5" w:rsidRPr="003929A4" w:rsidRDefault="00F102D5" w:rsidP="00F102D5">
      <w:pPr>
        <w:pStyle w:val="stylseznamsymbol"/>
        <w:numPr>
          <w:ilvl w:val="0"/>
          <w:numId w:val="5"/>
        </w:numPr>
      </w:pPr>
      <w:r>
        <w:t>TPG 923 01</w:t>
      </w:r>
      <w:r>
        <w:tab/>
        <w:t>Certifikace procesů. Ověřování odborné úrovně a kvality práce v oblasti plynárenských zařízení– Část 1: Všeobecně;</w:t>
      </w:r>
    </w:p>
    <w:p w14:paraId="7C9E37ED" w14:textId="77777777" w:rsidR="00F102D5" w:rsidRDefault="00F102D5" w:rsidP="00F102D5">
      <w:pPr>
        <w:pStyle w:val="stylseznamsymbol"/>
        <w:numPr>
          <w:ilvl w:val="0"/>
          <w:numId w:val="5"/>
        </w:numPr>
      </w:pPr>
      <w:r>
        <w:t>TPG 923 02                Certifikace technických útvarů provozovatelů přepravních a distribučních soustav</w:t>
      </w:r>
    </w:p>
    <w:p w14:paraId="5CD48CB6" w14:textId="77777777" w:rsidR="00F102D5" w:rsidRPr="003929A4" w:rsidRDefault="00F102D5" w:rsidP="00F102D5">
      <w:pPr>
        <w:pStyle w:val="stylseznamsymbol"/>
        <w:numPr>
          <w:ilvl w:val="0"/>
          <w:numId w:val="5"/>
        </w:numPr>
      </w:pPr>
      <w:r>
        <w:lastRenderedPageBreak/>
        <w:t>TPG 927 04</w:t>
      </w:r>
      <w:r>
        <w:tab/>
        <w:t>Zkoušky svářečů plynovodů z plastů pro vydání Osvědčení odborné způsobilosti;</w:t>
      </w:r>
    </w:p>
    <w:p w14:paraId="612707A5" w14:textId="77777777" w:rsidR="00F102D5" w:rsidRPr="003929A4" w:rsidRDefault="00F102D5" w:rsidP="00F102D5">
      <w:pPr>
        <w:pStyle w:val="stylseznamsymbol"/>
        <w:numPr>
          <w:ilvl w:val="0"/>
          <w:numId w:val="5"/>
        </w:numPr>
      </w:pPr>
      <w:r>
        <w:t>TPG 927 06</w:t>
      </w:r>
      <w:r>
        <w:tab/>
        <w:t>Svařování plastů. Kurzy pro školení vyššího svářečského personálu;</w:t>
      </w:r>
    </w:p>
    <w:p w14:paraId="315D2381" w14:textId="77777777" w:rsidR="00F102D5" w:rsidRPr="003929A4" w:rsidRDefault="00F102D5" w:rsidP="00F102D5">
      <w:pPr>
        <w:pStyle w:val="stylseznamsymbol"/>
        <w:numPr>
          <w:ilvl w:val="0"/>
          <w:numId w:val="5"/>
        </w:numPr>
      </w:pPr>
      <w:r>
        <w:t>TPG 934 01</w:t>
      </w:r>
      <w:r>
        <w:tab/>
        <w:t>Plynoměry. Umísťování, připojování a provoz;</w:t>
      </w:r>
    </w:p>
    <w:p w14:paraId="5D27C82E" w14:textId="77777777" w:rsidR="00F102D5" w:rsidRDefault="00F102D5" w:rsidP="00F102D5">
      <w:pPr>
        <w:pStyle w:val="stylseznamsymbol"/>
        <w:numPr>
          <w:ilvl w:val="0"/>
          <w:numId w:val="5"/>
        </w:numPr>
      </w:pPr>
      <w:r>
        <w:t>TPG 936 01</w:t>
      </w:r>
      <w:r>
        <w:tab/>
        <w:t>Technické dodací podmínky přímých svařovaných přechodů a svařovaných odboček T-90°pro plynovody;</w:t>
      </w:r>
    </w:p>
    <w:p w14:paraId="49EE56AE" w14:textId="77777777" w:rsidR="00F102D5" w:rsidRPr="00160E4D" w:rsidRDefault="00F102D5" w:rsidP="00160E4D">
      <w:pPr>
        <w:pStyle w:val="stylText"/>
      </w:pPr>
    </w:p>
    <w:p w14:paraId="4AA0EDD4" w14:textId="264C96A8" w:rsidR="008068D4" w:rsidRPr="00160E4D" w:rsidRDefault="008068D4" w:rsidP="00160E4D">
      <w:pPr>
        <w:pStyle w:val="stylNadodrky"/>
        <w:rPr>
          <w:rStyle w:val="stylzvraznntun"/>
        </w:rPr>
      </w:pPr>
      <w:r w:rsidRPr="00160E4D">
        <w:rPr>
          <w:rStyle w:val="stylzvraznntun"/>
        </w:rPr>
        <w:t>Související řídicí dokumenty (v platném znění</w:t>
      </w:r>
      <w:r w:rsidRPr="008068D4">
        <w:rPr>
          <w:rStyle w:val="stylzvraznntun"/>
        </w:rPr>
        <w:t>)</w:t>
      </w:r>
      <w:bookmarkEnd w:id="508"/>
      <w:bookmarkEnd w:id="509"/>
      <w:bookmarkEnd w:id="510"/>
      <w:bookmarkEnd w:id="511"/>
      <w:bookmarkEnd w:id="512"/>
    </w:p>
    <w:p w14:paraId="067239B6" w14:textId="633C71E9" w:rsidR="00E43780" w:rsidRPr="00401A24" w:rsidRDefault="06E9024A" w:rsidP="005E04C6">
      <w:pPr>
        <w:pStyle w:val="stylseznamsymbol"/>
        <w:rPr>
          <w:rFonts w:cs="Arial"/>
        </w:rPr>
      </w:pPr>
      <w:r>
        <w:t>GRID</w:t>
      </w:r>
      <w:r w:rsidR="3D640CBA">
        <w:t>_TO_</w:t>
      </w:r>
      <w:r w:rsidR="008068D4">
        <w:t>S04_03</w:t>
      </w:r>
      <w:r w:rsidR="338381E4">
        <w:t xml:space="preserve"> - </w:t>
      </w:r>
      <w:r w:rsidR="3D640CBA">
        <w:t>Řešení trasových uzávěrů</w:t>
      </w:r>
      <w:r w:rsidR="422DDC3F">
        <w:t xml:space="preserve"> na VTL plynovodech</w:t>
      </w:r>
      <w:r w:rsidR="3D640CBA">
        <w:t>, uzavírací a ostatní armatury</w:t>
      </w:r>
      <w:r w:rsidR="3D640CBA" w:rsidRPr="213C3E01">
        <w:rPr>
          <w:rFonts w:cs="Arial"/>
        </w:rPr>
        <w:t>;</w:t>
      </w:r>
    </w:p>
    <w:p w14:paraId="067239B7" w14:textId="5E0A0007" w:rsidR="00E43780" w:rsidRPr="00401A24" w:rsidRDefault="1BCD38A9" w:rsidP="005E04C6">
      <w:pPr>
        <w:pStyle w:val="stylseznamsymbol"/>
      </w:pPr>
      <w:r>
        <w:t>GRID_TX_</w:t>
      </w:r>
      <w:r w:rsidR="4874183C">
        <w:t>S</w:t>
      </w:r>
      <w:r>
        <w:t>0</w:t>
      </w:r>
      <w:r w:rsidR="4874183C">
        <w:t>4</w:t>
      </w:r>
      <w:r>
        <w:t>_0</w:t>
      </w:r>
      <w:r w:rsidR="4874183C">
        <w:t>3</w:t>
      </w:r>
      <w:r w:rsidR="338381E4">
        <w:t xml:space="preserve"> - </w:t>
      </w:r>
      <w:r>
        <w:t>Zásady pro projektování, výstavbu, rekonstrukce a opravy VTL plynovodů a</w:t>
      </w:r>
      <w:r w:rsidR="00141D26">
        <w:t> </w:t>
      </w:r>
      <w:r>
        <w:t>přípojek do 40 bar;</w:t>
      </w:r>
    </w:p>
    <w:p w14:paraId="067239B8" w14:textId="247C2BAC" w:rsidR="00E43780" w:rsidRPr="00401A24" w:rsidRDefault="7FA1A584" w:rsidP="005E04C6">
      <w:pPr>
        <w:pStyle w:val="stylseznamsymbol"/>
      </w:pPr>
      <w:r>
        <w:t>GRID</w:t>
      </w:r>
      <w:r w:rsidR="1BCD38A9">
        <w:t>_TO_</w:t>
      </w:r>
      <w:r>
        <w:t>S</w:t>
      </w:r>
      <w:r w:rsidR="1BCD38A9">
        <w:t>0</w:t>
      </w:r>
      <w:r>
        <w:t>4</w:t>
      </w:r>
      <w:r w:rsidR="1BCD38A9">
        <w:t>_0</w:t>
      </w:r>
      <w:r>
        <w:t>2</w:t>
      </w:r>
      <w:r w:rsidR="338381E4">
        <w:t xml:space="preserve"> - </w:t>
      </w:r>
      <w:r w:rsidR="1BCD38A9">
        <w:t>Zásady pro projektování, výstavbu, rekonstrukce a opravy regulačních zařízení;</w:t>
      </w:r>
    </w:p>
    <w:p w14:paraId="067239B9" w14:textId="53E07BBF" w:rsidR="00E43780" w:rsidRDefault="2FF60614" w:rsidP="005E04C6">
      <w:pPr>
        <w:pStyle w:val="stylseznamsymbol"/>
      </w:pPr>
      <w:r>
        <w:t>GRID_TX_S04_04</w:t>
      </w:r>
      <w:r w:rsidR="338381E4">
        <w:t xml:space="preserve"> - </w:t>
      </w:r>
      <w:r w:rsidR="3D640CBA">
        <w:t xml:space="preserve">Zásady pro projektování, výstavbu, rekonstrukce a opravy zařízení aktivní </w:t>
      </w:r>
      <w:r w:rsidR="75744DDF">
        <w:t>a</w:t>
      </w:r>
      <w:r w:rsidR="00141D26">
        <w:t> </w:t>
      </w:r>
      <w:r w:rsidR="75744DDF">
        <w:t>řešení pasivní protikorozní ochrany</w:t>
      </w:r>
      <w:r w:rsidR="3D640CBA">
        <w:t>;</w:t>
      </w:r>
    </w:p>
    <w:p w14:paraId="45C17FAC" w14:textId="2FE8C31B" w:rsidR="00185950" w:rsidRDefault="00185950" w:rsidP="005E04C6">
      <w:pPr>
        <w:pStyle w:val="stylseznamsymbol"/>
      </w:pPr>
      <w:r>
        <w:t>GRID</w:t>
      </w:r>
      <w:r w:rsidR="00842A53">
        <w:t>_SM_C02_01</w:t>
      </w:r>
      <w:r w:rsidR="00076A23">
        <w:t xml:space="preserve"> </w:t>
      </w:r>
      <w:r w:rsidR="00B050D2">
        <w:t xml:space="preserve">- </w:t>
      </w:r>
      <w:r w:rsidR="00842A53">
        <w:t>Účetnictví</w:t>
      </w:r>
    </w:p>
    <w:p w14:paraId="5FDEF3B1" w14:textId="4E11DEBA" w:rsidR="00A11688" w:rsidRDefault="003943A4" w:rsidP="005E04C6">
      <w:pPr>
        <w:pStyle w:val="stylseznamsymbol"/>
      </w:pPr>
      <w:r>
        <w:t xml:space="preserve">GRID_SM_S04_03_ </w:t>
      </w:r>
      <w:r w:rsidR="001E1A76">
        <w:t>–</w:t>
      </w:r>
      <w:r>
        <w:t xml:space="preserve"> </w:t>
      </w:r>
      <w:r w:rsidR="001E1A76">
        <w:t>Plánování investic a nákladů do PZ a jejich řízení</w:t>
      </w:r>
    </w:p>
    <w:p w14:paraId="3A1E8D0E" w14:textId="7BDFD9C1" w:rsidR="001E1A76" w:rsidRDefault="001E1A76" w:rsidP="005E04C6">
      <w:pPr>
        <w:pStyle w:val="stylseznamsymbol"/>
      </w:pPr>
      <w:r>
        <w:t>DS_MN_S09_10</w:t>
      </w:r>
      <w:r w:rsidR="00422E28">
        <w:t xml:space="preserve"> – Stlačování MS-ocel</w:t>
      </w:r>
    </w:p>
    <w:p w14:paraId="0FD42626" w14:textId="057C4BE3" w:rsidR="00422E28" w:rsidRDefault="160D42D8" w:rsidP="005E04C6">
      <w:pPr>
        <w:pStyle w:val="stylseznamsymbol"/>
      </w:pPr>
      <w:r>
        <w:t>DS_MN_S09_11 – Stlačování MS plast</w:t>
      </w:r>
    </w:p>
    <w:p w14:paraId="131CA92F" w14:textId="77777777" w:rsidR="00F102D5" w:rsidRDefault="00F102D5" w:rsidP="00F102D5">
      <w:pPr>
        <w:pStyle w:val="stylText"/>
      </w:pPr>
    </w:p>
    <w:p w14:paraId="548C9482" w14:textId="77777777" w:rsidR="008068D4" w:rsidRPr="00220B66" w:rsidRDefault="008068D4" w:rsidP="008068D4">
      <w:pPr>
        <w:pStyle w:val="stylTextkapitoly"/>
      </w:pPr>
      <w:r w:rsidRPr="00220B66">
        <w:t xml:space="preserve">Aktuální dokumenty jsou uloženy na </w:t>
      </w:r>
      <w:hyperlink r:id="rId28" w:history="1">
        <w:r w:rsidRPr="00220B66">
          <w:rPr>
            <w:rStyle w:val="Hypertextovodkaz"/>
          </w:rPr>
          <w:t>portálu řízené dokumentace</w:t>
        </w:r>
      </w:hyperlink>
      <w:r w:rsidRPr="00220B66">
        <w:t xml:space="preserve"> na SharePointu.</w:t>
      </w:r>
    </w:p>
    <w:p w14:paraId="067239F9" w14:textId="77777777" w:rsidR="00CF4411" w:rsidRDefault="00CF4411" w:rsidP="00E43780">
      <w:pPr>
        <w:pStyle w:val="stylNadpis1"/>
      </w:pPr>
      <w:bookmarkStart w:id="515" w:name="_Toc164850160"/>
      <w:bookmarkStart w:id="516" w:name="_Toc164850214"/>
      <w:bookmarkStart w:id="517" w:name="_Toc379362075"/>
      <w:bookmarkStart w:id="518" w:name="_Toc523903449"/>
      <w:bookmarkStart w:id="519" w:name="_Toc187848792"/>
      <w:bookmarkStart w:id="520" w:name="_Toc190244634"/>
      <w:bookmarkEnd w:id="515"/>
      <w:bookmarkEnd w:id="516"/>
      <w:r w:rsidRPr="00D75AEC">
        <w:t>Závěrečná a přechodná ustanovení</w:t>
      </w:r>
      <w:bookmarkEnd w:id="513"/>
      <w:bookmarkEnd w:id="514"/>
      <w:bookmarkEnd w:id="517"/>
      <w:bookmarkEnd w:id="518"/>
      <w:bookmarkEnd w:id="519"/>
      <w:bookmarkEnd w:id="520"/>
    </w:p>
    <w:p w14:paraId="067239FA" w14:textId="77777777" w:rsidR="00E43780" w:rsidRDefault="00E43780" w:rsidP="00E43780">
      <w:pPr>
        <w:pStyle w:val="stylNadpis2"/>
      </w:pPr>
      <w:bookmarkStart w:id="521" w:name="_Toc379362076"/>
      <w:bookmarkStart w:id="522" w:name="_Toc523903450"/>
      <w:bookmarkStart w:id="523" w:name="_Toc187848793"/>
      <w:bookmarkStart w:id="524" w:name="_Toc190244635"/>
      <w:r>
        <w:t>Závěrečné ustanovení</w:t>
      </w:r>
      <w:bookmarkEnd w:id="521"/>
      <w:bookmarkEnd w:id="522"/>
      <w:bookmarkEnd w:id="523"/>
      <w:bookmarkEnd w:id="524"/>
    </w:p>
    <w:p w14:paraId="067239FB" w14:textId="4CFC133F" w:rsidR="009F5D76" w:rsidRDefault="009F5D76" w:rsidP="00E43780">
      <w:pPr>
        <w:pStyle w:val="stylTextkapitoly"/>
      </w:pPr>
      <w:r w:rsidRPr="00220B66">
        <w:t xml:space="preserve">Tento dokument nabývá platnosti dnem jeho schválení (podpisem) a účinnosti dnem uvedeným v záhlaví každé stránky tohoto dokumentu nebo dnem uvedeným ve schvalovací tabulce, pokud se jedná o tzv. skupinový dokument společností skupiny </w:t>
      </w:r>
      <w:r w:rsidR="00B805B3">
        <w:t>GasNet</w:t>
      </w:r>
      <w:r w:rsidR="005D536E" w:rsidRPr="00D052DE">
        <w:rPr>
          <w:rStyle w:val="stylzvraznntun"/>
          <w:bCs/>
        </w:rPr>
        <w:t>*</w:t>
      </w:r>
      <w:r w:rsidRPr="00220B66">
        <w:t>.</w:t>
      </w:r>
    </w:p>
    <w:p w14:paraId="6AD5EC02" w14:textId="77777777" w:rsidR="00553369" w:rsidRDefault="00553369" w:rsidP="00553369">
      <w:pPr>
        <w:pStyle w:val="stylpoznmka"/>
      </w:pPr>
      <w:r w:rsidRPr="00D052DE">
        <w:rPr>
          <w:rStyle w:val="stylzvraznntun"/>
          <w:bCs/>
        </w:rPr>
        <w:t>*</w:t>
      </w:r>
      <w:r w:rsidRPr="00D052DE">
        <w:rPr>
          <w:sz w:val="18"/>
          <w:szCs w:val="18"/>
        </w:rPr>
        <w:t>Řízený dokument, který je centrálně vydávaný pro společně platné oblasti činností a závazně platný pro společnosti Skupiny GasNet, které schválením statutárními orgány souhlasily s účinností i v jejich společnostech</w:t>
      </w:r>
      <w:r>
        <w:t>.</w:t>
      </w:r>
    </w:p>
    <w:p w14:paraId="750BDBDC" w14:textId="77777777" w:rsidR="00553369" w:rsidRDefault="00553369" w:rsidP="00E43780">
      <w:pPr>
        <w:pStyle w:val="stylTextkapitoly"/>
      </w:pPr>
    </w:p>
    <w:p w14:paraId="067239FC" w14:textId="7680C1DD" w:rsidR="00E43780" w:rsidRPr="006365A0" w:rsidRDefault="009F5D76" w:rsidP="213C3E01">
      <w:pPr>
        <w:pStyle w:val="stylTextkapitoly"/>
        <w:rPr>
          <w:rFonts w:cs="Arial"/>
          <w:b/>
          <w:bCs/>
        </w:rPr>
      </w:pPr>
      <w:r>
        <w:t>Dnem účinnosti tohoto dokumentu se ruší řídicí dokument GRID_TX_</w:t>
      </w:r>
      <w:r w:rsidR="00196B1E">
        <w:t>S04</w:t>
      </w:r>
      <w:r>
        <w:t>_0</w:t>
      </w:r>
      <w:r w:rsidR="00196B1E">
        <w:t>1</w:t>
      </w:r>
      <w:r>
        <w:t>_</w:t>
      </w:r>
      <w:r w:rsidR="00692387">
        <w:t xml:space="preserve">08 </w:t>
      </w:r>
      <w:r>
        <w:t>- Zásady pro projektování, výstavbu, rekonstrukce a opravy místních sítí.</w:t>
      </w:r>
    </w:p>
    <w:p w14:paraId="06723A00" w14:textId="77777777" w:rsidR="00CF4411" w:rsidRPr="00E43780" w:rsidRDefault="00CF4411" w:rsidP="00857FAF">
      <w:pPr>
        <w:pStyle w:val="stylNadpis2"/>
      </w:pPr>
      <w:bookmarkStart w:id="525" w:name="_Toc522606671"/>
      <w:bookmarkStart w:id="526" w:name="_Toc522606735"/>
      <w:bookmarkStart w:id="527" w:name="_Toc522608851"/>
      <w:bookmarkStart w:id="528" w:name="_Toc523901473"/>
      <w:bookmarkStart w:id="529" w:name="_Toc523901568"/>
      <w:bookmarkStart w:id="530" w:name="_Toc523903451"/>
      <w:bookmarkStart w:id="531" w:name="_Toc523903788"/>
      <w:bookmarkStart w:id="532" w:name="_Toc523903962"/>
      <w:bookmarkStart w:id="533" w:name="_Toc522606672"/>
      <w:bookmarkStart w:id="534" w:name="_Toc522606736"/>
      <w:bookmarkStart w:id="535" w:name="_Toc522608852"/>
      <w:bookmarkStart w:id="536" w:name="_Toc523901474"/>
      <w:bookmarkStart w:id="537" w:name="_Toc523901569"/>
      <w:bookmarkStart w:id="538" w:name="_Toc523903452"/>
      <w:bookmarkStart w:id="539" w:name="_Toc523903789"/>
      <w:bookmarkStart w:id="540" w:name="_Toc523903963"/>
      <w:bookmarkStart w:id="541" w:name="_Toc522606673"/>
      <w:bookmarkStart w:id="542" w:name="_Toc522606737"/>
      <w:bookmarkStart w:id="543" w:name="_Toc522608853"/>
      <w:bookmarkStart w:id="544" w:name="_Toc523901475"/>
      <w:bookmarkStart w:id="545" w:name="_Toc523901570"/>
      <w:bookmarkStart w:id="546" w:name="_Toc523903453"/>
      <w:bookmarkStart w:id="547" w:name="_Toc523903790"/>
      <w:bookmarkStart w:id="548" w:name="_Toc523903964"/>
      <w:bookmarkStart w:id="549" w:name="_Toc379362077"/>
      <w:bookmarkStart w:id="550" w:name="_Toc523903454"/>
      <w:bookmarkStart w:id="551" w:name="_Toc187848794"/>
      <w:bookmarkStart w:id="552" w:name="_Toc190244636"/>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E43780">
        <w:t>Přechodná ustanovení</w:t>
      </w:r>
      <w:bookmarkEnd w:id="549"/>
      <w:bookmarkEnd w:id="550"/>
      <w:bookmarkEnd w:id="551"/>
      <w:bookmarkEnd w:id="552"/>
    </w:p>
    <w:p w14:paraId="06723A01" w14:textId="77777777" w:rsidR="00E43780" w:rsidRDefault="00E43780" w:rsidP="00E43780">
      <w:pPr>
        <w:pStyle w:val="stylTextkapitoly"/>
      </w:pPr>
      <w:bookmarkStart w:id="553" w:name="_Toc335728558"/>
      <w:r>
        <w:t>PD a realizace staveb, rekonstrukcí a oprav MS rozpracovaných k datu účinnosti se dokončí v režimu platném k datu jejich objednání.</w:t>
      </w:r>
    </w:p>
    <w:p w14:paraId="06723A02" w14:textId="2FEFEF7A" w:rsidR="00E43780" w:rsidRDefault="00E43780" w:rsidP="00E43780">
      <w:pPr>
        <w:pStyle w:val="stylTextkapitoly"/>
      </w:pPr>
      <w:r>
        <w:t xml:space="preserve">Stavby </w:t>
      </w:r>
      <w:r w:rsidR="00DD5A78">
        <w:t xml:space="preserve">(realizace) </w:t>
      </w:r>
      <w:r>
        <w:t>zahajované v roce 20</w:t>
      </w:r>
      <w:r w:rsidR="001F4FED">
        <w:t>2</w:t>
      </w:r>
      <w:r w:rsidR="009D0D7A">
        <w:t>5</w:t>
      </w:r>
      <w:r>
        <w:t xml:space="preserve">, na něž PD byla rozpracována před nabytím účinnosti tohoto předpisu, se budou realizovat </w:t>
      </w:r>
      <w:r w:rsidR="00112A9D">
        <w:t xml:space="preserve">v souladu s </w:t>
      </w:r>
      <w:r w:rsidR="00125893">
        <w:t>tímto technickým požadavkem</w:t>
      </w:r>
      <w:r>
        <w:t>.</w:t>
      </w:r>
    </w:p>
    <w:p w14:paraId="0266E3AE" w14:textId="77777777" w:rsidR="009A7E85" w:rsidRDefault="009A7E85" w:rsidP="00E43780">
      <w:pPr>
        <w:pStyle w:val="stylTextkapitoly"/>
      </w:pPr>
    </w:p>
    <w:p w14:paraId="06723A04" w14:textId="77777777" w:rsidR="00CF4411" w:rsidRDefault="00CF4411" w:rsidP="00CF208E">
      <w:pPr>
        <w:pStyle w:val="stylPlohy1"/>
      </w:pPr>
      <w:bookmarkStart w:id="554" w:name="_Toc379362078"/>
      <w:bookmarkStart w:id="555" w:name="_Toc523903455"/>
      <w:bookmarkStart w:id="556" w:name="_Toc187848795"/>
      <w:bookmarkStart w:id="557" w:name="_Toc190244637"/>
      <w:r w:rsidRPr="00CF208E">
        <w:lastRenderedPageBreak/>
        <w:t>Přílohy</w:t>
      </w:r>
      <w:bookmarkEnd w:id="553"/>
      <w:bookmarkEnd w:id="554"/>
      <w:bookmarkEnd w:id="555"/>
      <w:bookmarkEnd w:id="556"/>
      <w:bookmarkEnd w:id="557"/>
    </w:p>
    <w:p w14:paraId="7D8E1597" w14:textId="00107BA8" w:rsidR="00135559" w:rsidRDefault="00801834">
      <w:pPr>
        <w:pStyle w:val="Obsah2"/>
        <w:rPr>
          <w:rFonts w:asciiTheme="minorHAnsi" w:eastAsiaTheme="minorEastAsia" w:hAnsiTheme="minorHAnsi" w:cstheme="minorBidi"/>
          <w:noProof/>
          <w:kern w:val="2"/>
          <w:szCs w:val="22"/>
          <w14:ligatures w14:val="standardContextual"/>
        </w:rPr>
      </w:pPr>
      <w:r>
        <w:rPr>
          <w:rFonts w:asciiTheme="minorHAnsi" w:eastAsiaTheme="minorEastAsia" w:hAnsiTheme="minorHAnsi" w:cstheme="minorBidi"/>
          <w:lang w:eastAsia="en-US"/>
        </w:rPr>
        <w:fldChar w:fldCharType="begin"/>
      </w:r>
      <w:r>
        <w:rPr>
          <w:bCs/>
        </w:rPr>
        <w:instrText xml:space="preserve"> TOC \h \z \t "styl Přílohy 2;2;styl Přílohy 3;3" </w:instrText>
      </w:r>
      <w:r>
        <w:rPr>
          <w:rFonts w:asciiTheme="minorHAnsi" w:eastAsiaTheme="minorEastAsia" w:hAnsiTheme="minorHAnsi" w:cstheme="minorBidi"/>
          <w:lang w:eastAsia="en-US"/>
        </w:rPr>
        <w:fldChar w:fldCharType="separate"/>
      </w:r>
      <w:hyperlink w:anchor="_Toc187915021" w:history="1">
        <w:r w:rsidR="00135559" w:rsidRPr="00116B15">
          <w:rPr>
            <w:rStyle w:val="Hypertextovodkaz"/>
            <w:noProof/>
          </w:rPr>
          <w:t>P.1</w:t>
        </w:r>
        <w:r w:rsidR="00135559">
          <w:rPr>
            <w:rFonts w:asciiTheme="minorHAnsi" w:eastAsiaTheme="minorEastAsia" w:hAnsiTheme="minorHAnsi" w:cstheme="minorBidi"/>
            <w:noProof/>
            <w:kern w:val="2"/>
            <w:szCs w:val="22"/>
            <w14:ligatures w14:val="standardContextual"/>
          </w:rPr>
          <w:tab/>
        </w:r>
        <w:r w:rsidR="00135559" w:rsidRPr="00116B15">
          <w:rPr>
            <w:rStyle w:val="Hypertextovodkaz"/>
            <w:noProof/>
          </w:rPr>
          <w:t>Postup při zvýšení tlakové úrovně stávající MS</w:t>
        </w:r>
        <w:r w:rsidR="00135559">
          <w:rPr>
            <w:noProof/>
            <w:webHidden/>
          </w:rPr>
          <w:tab/>
        </w:r>
        <w:r w:rsidR="00135559">
          <w:rPr>
            <w:noProof/>
            <w:webHidden/>
          </w:rPr>
          <w:fldChar w:fldCharType="begin"/>
        </w:r>
        <w:r w:rsidR="00135559">
          <w:rPr>
            <w:noProof/>
            <w:webHidden/>
          </w:rPr>
          <w:instrText xml:space="preserve"> PAGEREF _Toc187915021 \h </w:instrText>
        </w:r>
        <w:r w:rsidR="00135559">
          <w:rPr>
            <w:noProof/>
            <w:webHidden/>
          </w:rPr>
        </w:r>
        <w:r w:rsidR="00135559">
          <w:rPr>
            <w:noProof/>
            <w:webHidden/>
          </w:rPr>
          <w:fldChar w:fldCharType="separate"/>
        </w:r>
        <w:r w:rsidR="00135559">
          <w:rPr>
            <w:noProof/>
            <w:webHidden/>
          </w:rPr>
          <w:t>43</w:t>
        </w:r>
        <w:r w:rsidR="00135559">
          <w:rPr>
            <w:noProof/>
            <w:webHidden/>
          </w:rPr>
          <w:fldChar w:fldCharType="end"/>
        </w:r>
      </w:hyperlink>
    </w:p>
    <w:p w14:paraId="4EDF2A28" w14:textId="20AECAE3" w:rsidR="00135559" w:rsidRDefault="00BF268A">
      <w:pPr>
        <w:pStyle w:val="Obsah2"/>
        <w:rPr>
          <w:rFonts w:asciiTheme="minorHAnsi" w:eastAsiaTheme="minorEastAsia" w:hAnsiTheme="minorHAnsi" w:cstheme="minorBidi"/>
          <w:noProof/>
          <w:kern w:val="2"/>
          <w:szCs w:val="22"/>
          <w14:ligatures w14:val="standardContextual"/>
        </w:rPr>
      </w:pPr>
      <w:hyperlink w:anchor="_Toc187915022" w:history="1">
        <w:r w:rsidR="00135559" w:rsidRPr="00116B15">
          <w:rPr>
            <w:rStyle w:val="Hypertextovodkaz"/>
            <w:noProof/>
          </w:rPr>
          <w:t>P.2</w:t>
        </w:r>
        <w:r w:rsidR="00135559">
          <w:rPr>
            <w:rFonts w:asciiTheme="minorHAnsi" w:eastAsiaTheme="minorEastAsia" w:hAnsiTheme="minorHAnsi" w:cstheme="minorBidi"/>
            <w:noProof/>
            <w:kern w:val="2"/>
            <w:szCs w:val="22"/>
            <w14:ligatures w14:val="standardContextual"/>
          </w:rPr>
          <w:tab/>
        </w:r>
        <w:r w:rsidR="00135559" w:rsidRPr="00116B15">
          <w:rPr>
            <w:rStyle w:val="Hypertextovodkaz"/>
            <w:noProof/>
          </w:rPr>
          <w:t>Metodika práce na plynovodech a přípojkách z PE - materiálu Liten PL 10</w:t>
        </w:r>
        <w:r w:rsidR="00135559">
          <w:rPr>
            <w:noProof/>
            <w:webHidden/>
          </w:rPr>
          <w:tab/>
        </w:r>
        <w:r w:rsidR="00135559">
          <w:rPr>
            <w:noProof/>
            <w:webHidden/>
          </w:rPr>
          <w:fldChar w:fldCharType="begin"/>
        </w:r>
        <w:r w:rsidR="00135559">
          <w:rPr>
            <w:noProof/>
            <w:webHidden/>
          </w:rPr>
          <w:instrText xml:space="preserve"> PAGEREF _Toc187915022 \h </w:instrText>
        </w:r>
        <w:r w:rsidR="00135559">
          <w:rPr>
            <w:noProof/>
            <w:webHidden/>
          </w:rPr>
        </w:r>
        <w:r w:rsidR="00135559">
          <w:rPr>
            <w:noProof/>
            <w:webHidden/>
          </w:rPr>
          <w:fldChar w:fldCharType="separate"/>
        </w:r>
        <w:r w:rsidR="00135559">
          <w:rPr>
            <w:noProof/>
            <w:webHidden/>
          </w:rPr>
          <w:t>45</w:t>
        </w:r>
        <w:r w:rsidR="00135559">
          <w:rPr>
            <w:noProof/>
            <w:webHidden/>
          </w:rPr>
          <w:fldChar w:fldCharType="end"/>
        </w:r>
      </w:hyperlink>
    </w:p>
    <w:p w14:paraId="62611460" w14:textId="676D463F" w:rsidR="00135559" w:rsidRDefault="00BF268A">
      <w:pPr>
        <w:pStyle w:val="Obsah2"/>
        <w:rPr>
          <w:rFonts w:asciiTheme="minorHAnsi" w:eastAsiaTheme="minorEastAsia" w:hAnsiTheme="minorHAnsi" w:cstheme="minorBidi"/>
          <w:noProof/>
          <w:kern w:val="2"/>
          <w:szCs w:val="22"/>
          <w14:ligatures w14:val="standardContextual"/>
        </w:rPr>
      </w:pPr>
      <w:hyperlink w:anchor="_Toc187915023" w:history="1">
        <w:r w:rsidR="00135559" w:rsidRPr="00116B15">
          <w:rPr>
            <w:rStyle w:val="Hypertextovodkaz"/>
            <w:noProof/>
          </w:rPr>
          <w:t>P.3</w:t>
        </w:r>
        <w:r w:rsidR="00135559">
          <w:rPr>
            <w:rFonts w:asciiTheme="minorHAnsi" w:eastAsiaTheme="minorEastAsia" w:hAnsiTheme="minorHAnsi" w:cstheme="minorBidi"/>
            <w:noProof/>
            <w:kern w:val="2"/>
            <w:szCs w:val="22"/>
            <w14:ligatures w14:val="standardContextual"/>
          </w:rPr>
          <w:tab/>
        </w:r>
        <w:r w:rsidR="00135559" w:rsidRPr="00116B15">
          <w:rPr>
            <w:rStyle w:val="Hypertextovodkaz"/>
            <w:noProof/>
          </w:rPr>
          <w:t>Vzory instalace RTP u velkých bytových domů</w:t>
        </w:r>
        <w:r w:rsidR="00135559">
          <w:rPr>
            <w:noProof/>
            <w:webHidden/>
          </w:rPr>
          <w:tab/>
        </w:r>
        <w:r w:rsidR="00135559">
          <w:rPr>
            <w:noProof/>
            <w:webHidden/>
          </w:rPr>
          <w:fldChar w:fldCharType="begin"/>
        </w:r>
        <w:r w:rsidR="00135559">
          <w:rPr>
            <w:noProof/>
            <w:webHidden/>
          </w:rPr>
          <w:instrText xml:space="preserve"> PAGEREF _Toc187915023 \h </w:instrText>
        </w:r>
        <w:r w:rsidR="00135559">
          <w:rPr>
            <w:noProof/>
            <w:webHidden/>
          </w:rPr>
        </w:r>
        <w:r w:rsidR="00135559">
          <w:rPr>
            <w:noProof/>
            <w:webHidden/>
          </w:rPr>
          <w:fldChar w:fldCharType="separate"/>
        </w:r>
        <w:r w:rsidR="00135559">
          <w:rPr>
            <w:noProof/>
            <w:webHidden/>
          </w:rPr>
          <w:t>48</w:t>
        </w:r>
        <w:r w:rsidR="00135559">
          <w:rPr>
            <w:noProof/>
            <w:webHidden/>
          </w:rPr>
          <w:fldChar w:fldCharType="end"/>
        </w:r>
      </w:hyperlink>
    </w:p>
    <w:p w14:paraId="06723A07" w14:textId="2DB4C73E" w:rsidR="00CF4411" w:rsidRPr="006E143F" w:rsidRDefault="00801834" w:rsidP="006E143F">
      <w:pPr>
        <w:pStyle w:val="stylText"/>
      </w:pPr>
      <w:r>
        <w:fldChar w:fldCharType="end"/>
      </w:r>
      <w:r w:rsidR="00CF4411" w:rsidRPr="006E143F">
        <w:br w:type="page"/>
      </w:r>
    </w:p>
    <w:p w14:paraId="06723B49" w14:textId="77777777" w:rsidR="00E43780" w:rsidRDefault="00E43780" w:rsidP="00857FAF">
      <w:pPr>
        <w:pStyle w:val="stylPlohy2"/>
      </w:pPr>
      <w:bookmarkStart w:id="558" w:name="_Toc253471401"/>
      <w:bookmarkStart w:id="559" w:name="_Toc522606167"/>
      <w:bookmarkStart w:id="560" w:name="_Toc522608856"/>
      <w:bookmarkStart w:id="561" w:name="_Toc522606168"/>
      <w:bookmarkStart w:id="562" w:name="_Toc522608857"/>
      <w:bookmarkStart w:id="563" w:name="_Toc522606169"/>
      <w:bookmarkStart w:id="564" w:name="_Toc522608858"/>
      <w:bookmarkStart w:id="565" w:name="_Toc522606290"/>
      <w:bookmarkStart w:id="566" w:name="_Toc522608979"/>
      <w:bookmarkStart w:id="567" w:name="_Toc522606291"/>
      <w:bookmarkStart w:id="568" w:name="_Toc522608980"/>
      <w:bookmarkStart w:id="569" w:name="_Toc522606292"/>
      <w:bookmarkStart w:id="570" w:name="_Toc522608981"/>
      <w:bookmarkStart w:id="571" w:name="_Toc522606293"/>
      <w:bookmarkStart w:id="572" w:name="_Toc522608982"/>
      <w:bookmarkStart w:id="573" w:name="_Toc522606294"/>
      <w:bookmarkStart w:id="574" w:name="_Toc522608983"/>
      <w:bookmarkStart w:id="575" w:name="_Toc522606416"/>
      <w:bookmarkStart w:id="576" w:name="_Toc522609105"/>
      <w:bookmarkStart w:id="577" w:name="_Toc522606417"/>
      <w:bookmarkStart w:id="578" w:name="_Toc522609106"/>
      <w:bookmarkStart w:id="579" w:name="_Toc522606418"/>
      <w:bookmarkStart w:id="580" w:name="_Toc522609107"/>
      <w:bookmarkStart w:id="581" w:name="_Toc522606419"/>
      <w:bookmarkStart w:id="582" w:name="_Toc522609108"/>
      <w:bookmarkStart w:id="583" w:name="_Toc293416636"/>
      <w:bookmarkStart w:id="584" w:name="_Toc378844842"/>
      <w:bookmarkStart w:id="585" w:name="_Toc187915021"/>
      <w:bookmarkStart w:id="586" w:name="_Toc136877246"/>
      <w:bookmarkStart w:id="587" w:name="_Toc136877436"/>
      <w:bookmarkStart w:id="588" w:name="_Toc148426670"/>
      <w:bookmarkStart w:id="589" w:name="_Toc148427662"/>
      <w:bookmarkStart w:id="590" w:name="OLE_LINK3"/>
      <w:bookmarkStart w:id="591" w:name="_Toc301788120"/>
      <w:bookmarkStart w:id="592" w:name="_Toc183240332"/>
      <w:bookmarkStart w:id="593" w:name="_Toc183241150"/>
      <w:bookmarkStart w:id="594" w:name="_Toc220214174"/>
      <w:bookmarkStart w:id="595" w:name="_Toc220218868"/>
      <w:bookmarkStart w:id="596" w:name="_Toc228079547"/>
      <w:bookmarkStart w:id="597" w:name="_Toc228079797"/>
      <w:bookmarkStart w:id="598" w:name="_Toc228079922"/>
      <w:bookmarkStart w:id="599" w:name="_Toc228080041"/>
      <w:bookmarkStart w:id="600" w:name="_Toc228169457"/>
      <w:bookmarkStart w:id="601" w:name="_Toc228169895"/>
      <w:bookmarkStart w:id="602" w:name="_Toc228169950"/>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lastRenderedPageBreak/>
        <w:t>Postup při zvýšení tlakové úrovně stávající MS</w:t>
      </w:r>
      <w:bookmarkEnd w:id="583"/>
      <w:bookmarkEnd w:id="584"/>
      <w:bookmarkEnd w:id="585"/>
    </w:p>
    <w:bookmarkEnd w:id="586"/>
    <w:bookmarkEnd w:id="587"/>
    <w:bookmarkEnd w:id="588"/>
    <w:bookmarkEnd w:id="589"/>
    <w:p w14:paraId="06723B4A" w14:textId="77777777" w:rsidR="00E43780" w:rsidRPr="009F126B" w:rsidRDefault="00E43780" w:rsidP="00723C1F">
      <w:pPr>
        <w:pStyle w:val="stylNadpisneslovan"/>
      </w:pPr>
      <w:r w:rsidRPr="009F126B">
        <w:t>1.</w:t>
      </w:r>
      <w:r>
        <w:tab/>
      </w:r>
      <w:r w:rsidRPr="009F126B">
        <w:t>Možné případy zvýšení tlakové úrovně</w:t>
      </w:r>
    </w:p>
    <w:p w14:paraId="06723B4B" w14:textId="77777777" w:rsidR="00E43780" w:rsidRDefault="00E43780" w:rsidP="00723C1F">
      <w:pPr>
        <w:pStyle w:val="stylNadodrky"/>
      </w:pPr>
      <w:r>
        <w:t>Při požadovaném zvýšení tlakové úrovně stávající MS může nastat některá z dále uvedených variant:</w:t>
      </w:r>
    </w:p>
    <w:p w14:paraId="06723B4C" w14:textId="77777777" w:rsidR="00E43780" w:rsidRPr="00E52511" w:rsidRDefault="00E43780" w:rsidP="009F5D76">
      <w:pPr>
        <w:pStyle w:val="stylseznamadaa"/>
      </w:pPr>
      <w:r w:rsidRPr="00E52511">
        <w:t>síť vybudovaná na STL, existující tlaková zkouška minimálně na 1,5 násobek nového provozního tla</w:t>
      </w:r>
      <w:r>
        <w:t xml:space="preserve">ku </w:t>
      </w:r>
      <w:r w:rsidRPr="00E52511">
        <w:t xml:space="preserve">(např. síť provozovaná na STL </w:t>
      </w:r>
      <w:r>
        <w:t xml:space="preserve">1 bar = </w:t>
      </w:r>
      <w:r w:rsidRPr="00E52511">
        <w:t>100 kPa, tlaková zkouška na</w:t>
      </w:r>
      <w:r w:rsidR="00AB267B">
        <w:t> </w:t>
      </w:r>
      <w:r>
        <w:t>4,5</w:t>
      </w:r>
      <w:r w:rsidR="00AB267B">
        <w:t> </w:t>
      </w:r>
      <w:r>
        <w:t>bar</w:t>
      </w:r>
      <w:r w:rsidR="00AB267B">
        <w:t> </w:t>
      </w:r>
      <w:r>
        <w:t>=</w:t>
      </w:r>
      <w:r w:rsidR="00AB267B">
        <w:t> 450 </w:t>
      </w:r>
      <w:r w:rsidRPr="00E52511">
        <w:t>kPa, zvýšení na provozní</w:t>
      </w:r>
      <w:r>
        <w:t xml:space="preserve"> </w:t>
      </w:r>
      <w:r w:rsidRPr="00E52511">
        <w:t>tlak</w:t>
      </w:r>
      <w:r>
        <w:t xml:space="preserve"> </w:t>
      </w:r>
      <w:r w:rsidRPr="00E52511">
        <w:t xml:space="preserve">do </w:t>
      </w:r>
      <w:r>
        <w:t xml:space="preserve">3 bar = </w:t>
      </w:r>
      <w:r w:rsidRPr="00E52511">
        <w:t>300</w:t>
      </w:r>
      <w:r>
        <w:t xml:space="preserve"> </w:t>
      </w:r>
      <w:r w:rsidRPr="00E52511">
        <w:t>kPa);</w:t>
      </w:r>
    </w:p>
    <w:p w14:paraId="06723B4D" w14:textId="77777777" w:rsidR="00E43780" w:rsidRPr="00E52511" w:rsidRDefault="00E43780" w:rsidP="009F5D76">
      <w:pPr>
        <w:pStyle w:val="stylseznamadaa"/>
      </w:pPr>
      <w:r>
        <w:t xml:space="preserve">síť vybudovaná na STL, existující tlaková zkouška na méně než 1,5 násobek nového provozního tlaku </w:t>
      </w:r>
      <w:r w:rsidRPr="00E52511">
        <w:t xml:space="preserve">(např. síť provozovaná na STL </w:t>
      </w:r>
      <w:r>
        <w:t xml:space="preserve">1 bar = </w:t>
      </w:r>
      <w:r w:rsidRPr="00E52511">
        <w:t>100 kPa,</w:t>
      </w:r>
      <w:r>
        <w:t xml:space="preserve"> </w:t>
      </w:r>
      <w:r w:rsidRPr="00E52511">
        <w:t>tlaková zkouška na</w:t>
      </w:r>
      <w:r w:rsidR="00AB267B">
        <w:t> </w:t>
      </w:r>
      <w:r>
        <w:t>1,5</w:t>
      </w:r>
      <w:r w:rsidR="00AB267B">
        <w:t> </w:t>
      </w:r>
      <w:r>
        <w:t>bar</w:t>
      </w:r>
      <w:r w:rsidR="00AB267B">
        <w:t> </w:t>
      </w:r>
      <w:r>
        <w:t>=</w:t>
      </w:r>
      <w:r w:rsidR="00AB267B">
        <w:t> </w:t>
      </w:r>
      <w:r w:rsidRPr="00E52511">
        <w:t>150</w:t>
      </w:r>
      <w:r w:rsidR="00AB267B">
        <w:t> </w:t>
      </w:r>
      <w:r w:rsidRPr="00E52511">
        <w:t>kPa, zvýšení na</w:t>
      </w:r>
      <w:r>
        <w:t xml:space="preserve"> provozní </w:t>
      </w:r>
      <w:r w:rsidRPr="00E52511">
        <w:t xml:space="preserve">tlak &gt; </w:t>
      </w:r>
      <w:r>
        <w:t xml:space="preserve">1 bar = </w:t>
      </w:r>
      <w:r w:rsidRPr="00E52511">
        <w:t>100 kPa)</w:t>
      </w:r>
      <w:r>
        <w:t>;</w:t>
      </w:r>
    </w:p>
    <w:p w14:paraId="06723B4E" w14:textId="77777777" w:rsidR="00E43780" w:rsidRPr="00E52511" w:rsidRDefault="00E43780" w:rsidP="009F5D76">
      <w:pPr>
        <w:pStyle w:val="stylseznamadaa"/>
      </w:pPr>
      <w:r w:rsidRPr="00E52511">
        <w:t>síť vybudovaná na NTL, existující tlaková zkouška na méně než 1,5 násobek nového provozního tl</w:t>
      </w:r>
      <w:r>
        <w:t>aku, zvýšení na STL.</w:t>
      </w:r>
    </w:p>
    <w:p w14:paraId="06723B4F" w14:textId="77777777" w:rsidR="00E43780" w:rsidRPr="0062418F" w:rsidRDefault="00E43780" w:rsidP="00723C1F">
      <w:pPr>
        <w:pStyle w:val="stylNadpisneslovan"/>
      </w:pPr>
      <w:r w:rsidRPr="0062418F">
        <w:t>2.</w:t>
      </w:r>
      <w:r w:rsidRPr="0062418F">
        <w:tab/>
        <w:t>Podmínky pro zvýšení tlakové úrovně</w:t>
      </w:r>
    </w:p>
    <w:p w14:paraId="06723B50" w14:textId="77777777" w:rsidR="00E43780" w:rsidRPr="00A76F81" w:rsidRDefault="00E43780" w:rsidP="00723C1F">
      <w:pPr>
        <w:pStyle w:val="stylNadodrky"/>
      </w:pPr>
      <w:r>
        <w:t>Na všechny výše uvedené varianty zvyšování provozního tlaku musí být na základě TEZ zpracován projekt, který bude řešit konkrétní technické podmínky zvýšení tlaku pro danou MS. S</w:t>
      </w:r>
      <w:r w:rsidRPr="00A76F81">
        <w:t xml:space="preserve">oučástí </w:t>
      </w:r>
      <w:r>
        <w:t xml:space="preserve">tohoto projektu </w:t>
      </w:r>
      <w:r w:rsidRPr="00A76F81">
        <w:t>musí být</w:t>
      </w:r>
      <w:r>
        <w:t xml:space="preserve"> zejména</w:t>
      </w:r>
      <w:r w:rsidRPr="00A76F81">
        <w:t>:</w:t>
      </w:r>
    </w:p>
    <w:p w14:paraId="06723B51" w14:textId="77777777" w:rsidR="00E43780" w:rsidRPr="00A76F81" w:rsidRDefault="3D640CBA" w:rsidP="007E0C8B">
      <w:pPr>
        <w:pStyle w:val="stylseznamsymbol"/>
      </w:pPr>
      <w:bookmarkStart w:id="603" w:name="OLE_LINK1"/>
      <w:bookmarkStart w:id="604" w:name="OLE_LINK2"/>
      <w:r>
        <w:t>vyhodnocení provozního stavu MS - výskyt poruch a havárií včetně jejich pří</w:t>
      </w:r>
      <w:bookmarkEnd w:id="603"/>
      <w:bookmarkEnd w:id="604"/>
      <w:r>
        <w:t>čin za celou dobu provozu výsledky kontrol těsnosti a diagnostických kontrol apod.,</w:t>
      </w:r>
    </w:p>
    <w:p w14:paraId="06723B52" w14:textId="56A8CAEE" w:rsidR="00E43780" w:rsidRDefault="3D640CBA" w:rsidP="007E0C8B">
      <w:pPr>
        <w:pStyle w:val="stylseznamsymbol"/>
      </w:pPr>
      <w:r>
        <w:t>zhodnocení přípustnosti (nutnosti výměny, popř. likvidace) některých prvků nebo součástí převáděných plynovodů a přípojek</w:t>
      </w:r>
      <w:r w:rsidR="2BEAEB9B">
        <w:t>,</w:t>
      </w:r>
      <w:r>
        <w:t xml:space="preserve"> a to zejména uzávěrů na síti, odvodňovačů, HUP</w:t>
      </w:r>
      <w:r w:rsidR="680E209D">
        <w:t xml:space="preserve"> </w:t>
      </w:r>
      <w:r>
        <w:t>a domovních regulátorů</w:t>
      </w:r>
      <w:r w:rsidR="2BEAEB9B">
        <w:t>,</w:t>
      </w:r>
      <w:r>
        <w:t xml:space="preserve"> zda vyhovují novému provoznímu tlaku,</w:t>
      </w:r>
    </w:p>
    <w:p w14:paraId="06723B53" w14:textId="77777777" w:rsidR="00E43780" w:rsidRPr="00A76F81" w:rsidRDefault="3D640CBA" w:rsidP="007E0C8B">
      <w:pPr>
        <w:pStyle w:val="stylseznamsymbol"/>
      </w:pPr>
      <w:r>
        <w:t>zda je dodrženo prostorové uspořádání sítí dle ČSN 73 6005, zejména s ohledem na duté prostory,</w:t>
      </w:r>
    </w:p>
    <w:p w14:paraId="06723B54" w14:textId="77777777" w:rsidR="00E43780" w:rsidRPr="00C53E44" w:rsidRDefault="3D640CBA" w:rsidP="007E0C8B">
      <w:pPr>
        <w:pStyle w:val="stylseznamsymbol"/>
      </w:pPr>
      <w:r>
        <w:t>postup realizace jednotlivých etap převodu PZ, vč. postupu odpojů a propojů PZ,</w:t>
      </w:r>
    </w:p>
    <w:p w14:paraId="06723B55" w14:textId="77777777" w:rsidR="00E43780" w:rsidRDefault="3D640CBA" w:rsidP="007E0C8B">
      <w:pPr>
        <w:pStyle w:val="stylseznamsymbol"/>
      </w:pPr>
      <w:r>
        <w:t>u variant B a C musí být součástí projektu dále technologický postup pro provádění tlakové zkoušky. Tlaková zkouška bude provedena minimálně1,5 násobkem nového provozního tlaku,</w:t>
      </w:r>
    </w:p>
    <w:p w14:paraId="06723B56" w14:textId="77777777" w:rsidR="00E43780" w:rsidRDefault="3D640CBA" w:rsidP="007E0C8B">
      <w:pPr>
        <w:pStyle w:val="stylseznamsymbol"/>
      </w:pPr>
      <w:r>
        <w:t>samotný postup navyšování přetlaku v PZ s průběžným ověřováním těsnosti PZ,</w:t>
      </w:r>
    </w:p>
    <w:p w14:paraId="06723B57" w14:textId="25E353CA" w:rsidR="00E43780" w:rsidRPr="00E84BD5" w:rsidRDefault="3D640CBA" w:rsidP="007E0C8B">
      <w:pPr>
        <w:pStyle w:val="stylseznamsymbol"/>
      </w:pPr>
      <w:r>
        <w:t>prověření, zda MS splňuje podmínky nejmenších povolených vzdáleností od budov dle</w:t>
      </w:r>
      <w:r w:rsidR="680E209D">
        <w:t> </w:t>
      </w:r>
      <w:r>
        <w:t>TPG</w:t>
      </w:r>
      <w:r w:rsidR="680E209D">
        <w:t> </w:t>
      </w:r>
      <w:r w:rsidR="022B7439">
        <w:t>702 </w:t>
      </w:r>
      <w:r>
        <w:t>01 a TPG 702 04,</w:t>
      </w:r>
    </w:p>
    <w:p w14:paraId="06723B58" w14:textId="6EEB1143" w:rsidR="00E43780" w:rsidRDefault="3D640CBA" w:rsidP="007E0C8B">
      <w:pPr>
        <w:pStyle w:val="stylseznamsymbol"/>
      </w:pPr>
      <w:r>
        <w:t>prověření, zda se na dotčené části MS nevyskytuje potrubí z PE materiálu liten PL 10,</w:t>
      </w:r>
      <w:r w:rsidR="680E209D">
        <w:t xml:space="preserve"> </w:t>
      </w:r>
      <w:r>
        <w:t>pokud je</w:t>
      </w:r>
      <w:r w:rsidR="00141D26">
        <w:t> </w:t>
      </w:r>
      <w:r>
        <w:t>takové potrubí identifikováno tak se nahrazuje beze zbytku v celé jeho délce potrubím novým.</w:t>
      </w:r>
    </w:p>
    <w:p w14:paraId="06723B59" w14:textId="77777777" w:rsidR="0062418F" w:rsidRDefault="0062418F" w:rsidP="0062418F">
      <w:pPr>
        <w:pStyle w:val="stylText"/>
      </w:pPr>
    </w:p>
    <w:p w14:paraId="06723B5A" w14:textId="62906FCC" w:rsidR="00E43780" w:rsidRDefault="00E43780" w:rsidP="0062418F">
      <w:pPr>
        <w:pStyle w:val="stylTextkapitoly"/>
      </w:pPr>
      <w:r>
        <w:t>Ve zvláště odůvodněných případech (např. za požadavku co nejkratšího přerušení provozu s</w:t>
      </w:r>
      <w:r w:rsidR="0062418F">
        <w:t> </w:t>
      </w:r>
      <w:r>
        <w:t>ohledem</w:t>
      </w:r>
      <w:r w:rsidR="0062418F">
        <w:t xml:space="preserve"> </w:t>
      </w:r>
      <w:r>
        <w:t>na charakter odběru napojených zákazníků a délku příprav včetně vlastního provedení nové tlakové zkoušky) s písemným souhlasem PDS a s přihlédnutím k čl. 7.4 TPG 702 01 může být tlaková zkouška provedena provozním přetlakem zemního plynu. V takovém případě se zvyšování provozního tlaku musí provádět postupně v několika krocíc</w:t>
      </w:r>
      <w:r w:rsidR="00AB267B">
        <w:t>h s tím, že navýšení tlaku mezi </w:t>
      </w:r>
      <w:r>
        <w:t>jednotlivými kroky nesmí překročit hodnotu 0,5 bar.</w:t>
      </w:r>
      <w:r w:rsidR="0062418F">
        <w:t xml:space="preserve"> </w:t>
      </w:r>
      <w:r w:rsidR="00F305B4">
        <w:t xml:space="preserve">Po každém navýšení tlaku budou provedeny dvě kontroly těsnosti celé dotčené MS detektorem (1. kontrola bezprostředně po navýšení tlaku, 2. kontrola bezprostředně před dalším navýšením tlaku) a na tomto navýšeném tlaku se setrvá minimálně po dobu 24 hod. Součástí projektu musí být technologický postup na provedení tlakové zkoušky provozním přetlakem, v němž se zohlední všechny okolnosti nezbytné pro zajištění jejího bezpečného průběhu pro konkrétní podmínky dotčené MS. </w:t>
      </w:r>
      <w:r>
        <w:t xml:space="preserve">Tlakové zkoušce musí být přítomna osoba odpovědná za provoz zkoušeného potrubí Poskytovatele </w:t>
      </w:r>
      <w:r w:rsidR="00DD4774">
        <w:t>I</w:t>
      </w:r>
      <w:r>
        <w:t>V.</w:t>
      </w:r>
    </w:p>
    <w:p w14:paraId="06723B5B" w14:textId="77777777" w:rsidR="00E43780" w:rsidRDefault="00E43780" w:rsidP="0062418F">
      <w:pPr>
        <w:pStyle w:val="stylTextkapitoly"/>
      </w:pPr>
      <w:r>
        <w:t>Zvýšení tlakové úrovně stávající MS je možno provést</w:t>
      </w:r>
      <w:r w:rsidRPr="00A76F81">
        <w:t xml:space="preserve"> </w:t>
      </w:r>
      <w:r>
        <w:t xml:space="preserve">jen </w:t>
      </w:r>
      <w:r w:rsidRPr="00A76F81">
        <w:t xml:space="preserve">v </w:t>
      </w:r>
      <w:r>
        <w:t>tom</w:t>
      </w:r>
      <w:r w:rsidRPr="00A76F81">
        <w:t xml:space="preserve"> případě, že</w:t>
      </w:r>
      <w:r w:rsidR="00AB267B">
        <w:t xml:space="preserve"> PZ provozované na </w:t>
      </w:r>
      <w:r>
        <w:t>vyšší tlak bude splňovat všechny podmínky na bezpečný a spolehlivý provoz.</w:t>
      </w:r>
    </w:p>
    <w:p w14:paraId="06723B5C" w14:textId="77777777" w:rsidR="00E43780" w:rsidRPr="0062418F" w:rsidRDefault="00E43780" w:rsidP="00723C1F">
      <w:pPr>
        <w:pStyle w:val="stylNadpisneslovan"/>
      </w:pPr>
      <w:r w:rsidRPr="0062418F">
        <w:lastRenderedPageBreak/>
        <w:t>3.</w:t>
      </w:r>
      <w:r w:rsidRPr="0062418F">
        <w:tab/>
        <w:t>Výchozí revize a podmínky provozování</w:t>
      </w:r>
    </w:p>
    <w:p w14:paraId="06723B5D" w14:textId="77777777" w:rsidR="00E43780" w:rsidRDefault="00E43780" w:rsidP="0062418F">
      <w:pPr>
        <w:pStyle w:val="stylTextkapitoly"/>
      </w:pPr>
      <w:r w:rsidRPr="007B1CE9">
        <w:t>Po proveden</w:t>
      </w:r>
      <w:r>
        <w:t xml:space="preserve">ém zvýšení tlakové úrovně a celkové kontrole těsnosti MS dle TPG 913 01 zajistí </w:t>
      </w:r>
      <w:r w:rsidRPr="007B1CE9">
        <w:t>dodavatel montážních prací</w:t>
      </w:r>
      <w:r w:rsidRPr="009F126B">
        <w:t xml:space="preserve"> </w:t>
      </w:r>
      <w:r>
        <w:t>u variant B a C</w:t>
      </w:r>
      <w:r w:rsidRPr="007B1CE9">
        <w:t xml:space="preserve"> </w:t>
      </w:r>
      <w:r>
        <w:t xml:space="preserve">novou </w:t>
      </w:r>
      <w:r w:rsidRPr="007B1CE9">
        <w:t>výchozí reviz</w:t>
      </w:r>
      <w:r>
        <w:t>i pro rozsah MS, na kterém byl provozní tlak navýšen.</w:t>
      </w:r>
    </w:p>
    <w:p w14:paraId="06723B5E" w14:textId="77777777" w:rsidR="00AB267B" w:rsidRPr="006E143F" w:rsidRDefault="00E43780" w:rsidP="00723C1F">
      <w:pPr>
        <w:pStyle w:val="stylTextkapitoly"/>
      </w:pPr>
      <w:r>
        <w:t xml:space="preserve">Pro všechny varianty zvýšení provozního tlaku uvedené pod bodem 1 tohoto postupu </w:t>
      </w:r>
      <w:r w:rsidRPr="007B1CE9">
        <w:t>stanov</w:t>
      </w:r>
      <w:r>
        <w:t xml:space="preserve">í PDS </w:t>
      </w:r>
      <w:r w:rsidRPr="007B1CE9">
        <w:t>provozní režim, zahrnující zkrácené lhůty kontrol těsnosti</w:t>
      </w:r>
      <w:r>
        <w:t xml:space="preserve"> (minimálně 2x ročně), který</w:t>
      </w:r>
      <w:r w:rsidRPr="007B1CE9">
        <w:t xml:space="preserve"> bude realizován min. po dobu jednoho </w:t>
      </w:r>
      <w:r w:rsidRPr="006E143F">
        <w:t>roku</w:t>
      </w:r>
      <w:r w:rsidR="00E06EC9" w:rsidRPr="006E143F">
        <w:t>.</w:t>
      </w:r>
      <w:bookmarkStart w:id="605" w:name="_Toc293416637"/>
      <w:bookmarkStart w:id="606" w:name="_Toc378844843"/>
      <w:bookmarkEnd w:id="590"/>
    </w:p>
    <w:bookmarkEnd w:id="605"/>
    <w:bookmarkEnd w:id="606"/>
    <w:p w14:paraId="06723B69" w14:textId="77777777" w:rsidR="00E43780" w:rsidRDefault="00E43780" w:rsidP="006E143F">
      <w:pPr>
        <w:pStyle w:val="stylText"/>
      </w:pPr>
      <w:r>
        <w:br w:type="page"/>
      </w:r>
    </w:p>
    <w:p w14:paraId="06723B6A" w14:textId="10E6FC62" w:rsidR="00E43780" w:rsidRPr="000B6A2A" w:rsidRDefault="00E43780" w:rsidP="0062418F">
      <w:pPr>
        <w:pStyle w:val="stylPlohy2"/>
      </w:pPr>
      <w:bookmarkStart w:id="607" w:name="_Toc293416638"/>
      <w:bookmarkStart w:id="608" w:name="_Toc378844844"/>
      <w:bookmarkStart w:id="609" w:name="_Ref92723417"/>
      <w:bookmarkStart w:id="610" w:name="_Toc187915022"/>
      <w:r w:rsidRPr="000B6A2A">
        <w:lastRenderedPageBreak/>
        <w:t>Metodika práce na</w:t>
      </w:r>
      <w:r>
        <w:t xml:space="preserve"> </w:t>
      </w:r>
      <w:r w:rsidRPr="000B6A2A">
        <w:t>plynovodech a přípojkách</w:t>
      </w:r>
      <w:r>
        <w:t xml:space="preserve"> </w:t>
      </w:r>
      <w:r w:rsidRPr="000B6A2A">
        <w:t xml:space="preserve">z PE </w:t>
      </w:r>
      <w:r>
        <w:t>- materiálu Liten PL </w:t>
      </w:r>
      <w:r w:rsidRPr="000B6A2A">
        <w:t>10</w:t>
      </w:r>
      <w:bookmarkEnd w:id="607"/>
      <w:bookmarkEnd w:id="608"/>
      <w:bookmarkEnd w:id="609"/>
      <w:bookmarkEnd w:id="610"/>
    </w:p>
    <w:p w14:paraId="06723B6B" w14:textId="77777777" w:rsidR="00E43780" w:rsidRPr="0062418F" w:rsidRDefault="00E43780" w:rsidP="00723C1F">
      <w:pPr>
        <w:pStyle w:val="stylNadpisneslovan"/>
      </w:pPr>
      <w:r w:rsidRPr="0062418F">
        <w:t>Identifikace trubního materiálu Liten PL 10</w:t>
      </w:r>
    </w:p>
    <w:p w14:paraId="06723B6C" w14:textId="77777777" w:rsidR="00E43780" w:rsidRDefault="00E43780" w:rsidP="0062418F">
      <w:pPr>
        <w:pStyle w:val="stylTextkapitoly"/>
      </w:pPr>
      <w:r>
        <w:t>Za trubky z materiálu - Liten PL 10 (materiál PE 63) vyráběné v závodě Plastika Nitra je považován veškerý trubní materiál použitý pro výstavbu plynovodů z poly</w:t>
      </w:r>
      <w:r w:rsidR="00AB267B">
        <w:t>etylénu (PE, lPe) vybudovaný do </w:t>
      </w:r>
      <w:r>
        <w:t>roku 1990, který nelze dokladovat atesty od použitých trubek. V případě, že jsou po odkopání vlastní trubky označeny údajem o výrobci, kterým není Plastika Nitra, tak se na něj tato část metodiky nevztahuje. Popis trubky je proveden buďto zřetelným popisem na povrchu nebo vtláčením značící raznice do vlastní stěny trubky.</w:t>
      </w:r>
    </w:p>
    <w:p w14:paraId="06723B6D" w14:textId="77777777" w:rsidR="00E43780" w:rsidRPr="00326281" w:rsidRDefault="00E43780" w:rsidP="00723C1F">
      <w:pPr>
        <w:pStyle w:val="stylNadpisneslovan"/>
      </w:pPr>
      <w:r w:rsidRPr="00326281">
        <w:t>Zemní práce prováděné v blízkosti plynovodů vybudovaných z materiálu Liten PL 10</w:t>
      </w:r>
    </w:p>
    <w:p w14:paraId="06723B6E" w14:textId="2F6A1DA0" w:rsidR="00E43780" w:rsidRDefault="00E43780" w:rsidP="0062418F">
      <w:pPr>
        <w:pStyle w:val="stylTextkapitoly"/>
      </w:pPr>
      <w:r>
        <w:t>Při provádění zemních prací v blízkosti uložení plynovodu vybudovaného z materiálu Liten PL 10 je</w:t>
      </w:r>
      <w:r w:rsidR="00141D26">
        <w:t> </w:t>
      </w:r>
      <w:r>
        <w:t>velmi důležité dbát na to, aby užité pracovní postupy nevnášely do plynovodu přídavná napětí, rázy a vibrace.</w:t>
      </w:r>
    </w:p>
    <w:p w14:paraId="06723B6F" w14:textId="086CFE11" w:rsidR="00E43780" w:rsidRDefault="00E43780" w:rsidP="0062418F">
      <w:pPr>
        <w:pStyle w:val="stylTextkapitoly"/>
      </w:pPr>
      <w:r>
        <w:t xml:space="preserve">Při vlastním provádění prací na plynovodu nesmí být do plynovodu vnášena přídavná dodatečná pnutí (např. chůzí po trubce, ohybem plynovodu při odstranění podsypu vlastní hmotností </w:t>
      </w:r>
      <w:r w:rsidRPr="00D6183E">
        <w:t>plynovodu</w:t>
      </w:r>
      <w:r w:rsidR="003F1796" w:rsidRPr="00D6183E">
        <w:t>,</w:t>
      </w:r>
      <w:r w:rsidRPr="00D6183E">
        <w:t xml:space="preserve"> popř.</w:t>
      </w:r>
      <w:r>
        <w:t xml:space="preserve"> dynamickými vlivy při provádění zemních prací – hutnění zeminy).</w:t>
      </w:r>
    </w:p>
    <w:p w14:paraId="06723B70" w14:textId="1ECD18E3" w:rsidR="00E43780" w:rsidRDefault="00E43780" w:rsidP="0062418F">
      <w:pPr>
        <w:pStyle w:val="stylTextkapitoly"/>
      </w:pPr>
      <w:r>
        <w:t xml:space="preserve">Po dokončení prací musí být vždy proveden podsyp, obsyp jemnozrnným materiálem bez ostrohranných částic – </w:t>
      </w:r>
      <w:r w:rsidR="00F305B4">
        <w:t>tj.</w:t>
      </w:r>
      <w:r>
        <w:t xml:space="preserve"> těženým pískem s ojedinělými zrny do 8 mm. Podsyp plynovodu musí být důkladně zhutněn. Hutnění obsypu a následně i zásypu plynovodu musí být prováděno po vrstvách tak, aby se</w:t>
      </w:r>
      <w:r w:rsidR="00141D26">
        <w:t> </w:t>
      </w:r>
      <w:r>
        <w:t>zamezilo deformaci potrubí. Hutnění nesmí být v blízkosti tohoto potrubí prováděno strojními vibračními technologiemi. Doporučit lze hutnění vodou. Ve vzdálenosti OP (1 m) plynovodu z materiálu Liten PL 10 je zakázáno používat těžkou mechanizaci.</w:t>
      </w:r>
    </w:p>
    <w:p w14:paraId="06723B71" w14:textId="46469EA6" w:rsidR="00E43780" w:rsidRDefault="00E43780" w:rsidP="0062418F">
      <w:pPr>
        <w:pStyle w:val="stylTextkapitoly"/>
      </w:pPr>
      <w:r>
        <w:t xml:space="preserve">Dodržení uvedených podmínek je nutno důsledně kontrolovat ze strany zaměstnanců </w:t>
      </w:r>
      <w:r w:rsidR="00BD328A">
        <w:t xml:space="preserve">společnosti skupiny </w:t>
      </w:r>
      <w:r w:rsidR="00AB26F0">
        <w:t>CGH</w:t>
      </w:r>
      <w:r>
        <w:t>.</w:t>
      </w:r>
    </w:p>
    <w:p w14:paraId="06723B72" w14:textId="77777777" w:rsidR="00E43780" w:rsidRPr="00326281" w:rsidRDefault="00E43780" w:rsidP="00723C1F">
      <w:pPr>
        <w:pStyle w:val="stylNadpisneslovan"/>
      </w:pPr>
      <w:r w:rsidRPr="00326281">
        <w:t>Manipulace trubkami z materiálu Liten PL 10</w:t>
      </w:r>
    </w:p>
    <w:p w14:paraId="06723B73" w14:textId="77777777" w:rsidR="00E43780" w:rsidRDefault="00E43780" w:rsidP="00AB267B">
      <w:pPr>
        <w:pStyle w:val="stylTextkapitoly"/>
      </w:pPr>
      <w:r>
        <w:t>Trubky z materiálu Liten mají odlišné fyzikálně-mechanické vlastnosti oproti vlastnostem trubek z materiálu PE80, PE100, zejména pak s ohledem na strukturu materiálu a jeho termooxidační stabilitu.</w:t>
      </w:r>
    </w:p>
    <w:p w14:paraId="06723B74" w14:textId="77777777" w:rsidR="00E43780" w:rsidRPr="007E170B" w:rsidRDefault="00E43780" w:rsidP="00723C1F">
      <w:pPr>
        <w:pStyle w:val="stylNadodrky"/>
      </w:pPr>
      <w:r>
        <w:t>Z uvedených důvodů jsou trubky z materiálu Liten PL10 nestlačitelné a současně můžou být nesvařitelné,</w:t>
      </w:r>
      <w:r w:rsidR="0062418F">
        <w:t xml:space="preserve"> </w:t>
      </w:r>
      <w:r>
        <w:t>a to jak mezi sebou, tak i s tvarovkami a trubkami PE 80/100. Z uvedeného důvodu je nutné dodržovat TPG 702 03 a následující technologické pokyny:</w:t>
      </w:r>
    </w:p>
    <w:p w14:paraId="06723B75" w14:textId="77777777" w:rsidR="00E43780" w:rsidRPr="007E170B" w:rsidRDefault="3D640CBA" w:rsidP="007E0C8B">
      <w:pPr>
        <w:pStyle w:val="stylseznamsymbol"/>
      </w:pPr>
      <w:r>
        <w:t>dělení materiálu</w:t>
      </w:r>
      <w:r w:rsidR="4497A102">
        <w:t xml:space="preserve"> - </w:t>
      </w:r>
      <w:r>
        <w:t>Pro dělení plynovodu vybudovaného z materiálu Liten PL 10 není možné použít tzv. Gilotinu nebo nástroje,</w:t>
      </w:r>
      <w:r w:rsidR="4497A102">
        <w:t xml:space="preserve"> </w:t>
      </w:r>
      <w:r>
        <w:t>u kterých při průniku dělícího nástroje stěnou trubky dochází k vlastní deformaci trubky (možnost vzniku podélných trhlin). Dělení musí být prováděno přednostně řeznými kolečky nebo pilou na plasty s tím, že je nutné ruční škrabkou zarovnat dělené plochy stěny trubky. Po oškrabání nesmí být na stěně patrné vrypy.</w:t>
      </w:r>
    </w:p>
    <w:p w14:paraId="06723B76" w14:textId="77777777" w:rsidR="00E43780" w:rsidRDefault="3D640CBA" w:rsidP="007E0C8B">
      <w:pPr>
        <w:pStyle w:val="stylseznamsymbol"/>
      </w:pPr>
      <w:r>
        <w:t xml:space="preserve">odstavení </w:t>
      </w:r>
      <w:r w:rsidR="4497A102">
        <w:t xml:space="preserve">plynovou/uzavření průtoku plynu - </w:t>
      </w:r>
      <w:r>
        <w:t>Plynovody z materiálu Liten PL 10 není možno stlačovat za účelem přerušení průtoku plynu. Přerušit průtok plynu v potrubí lze výhradně pomocí trasových uzávěrů nebo vkládaných balonů.</w:t>
      </w:r>
    </w:p>
    <w:p w14:paraId="06723B78" w14:textId="77777777" w:rsidR="00E43780" w:rsidRPr="00326281" w:rsidRDefault="00E43780" w:rsidP="00723C1F">
      <w:pPr>
        <w:pStyle w:val="stylNadpisneslovan"/>
      </w:pPr>
      <w:r w:rsidRPr="00326281">
        <w:t>Svařitelnost trubek z materiálu Liten PL 10</w:t>
      </w:r>
    </w:p>
    <w:p w14:paraId="06723B79" w14:textId="77777777" w:rsidR="00E43780" w:rsidRDefault="00E43780" w:rsidP="0062418F">
      <w:pPr>
        <w:pStyle w:val="stylTextkapitoly"/>
      </w:pPr>
      <w:r>
        <w:t xml:space="preserve">Pokud se mají provést svářečské práce na trubkách z materiálu Liten PL 10, je nutné tyto svářečské práce provést v souladu s TPG 921 01, výhradně však metodou pomocí elektrotvarovky. </w:t>
      </w:r>
      <w:r w:rsidR="00F305B4">
        <w:t>Je přísně zakázáno svařovat tento trubní materiál metodou natupo!!</w:t>
      </w:r>
    </w:p>
    <w:p w14:paraId="06723B7A" w14:textId="6BA4B63A" w:rsidR="00E43780" w:rsidRDefault="00E43780" w:rsidP="0062418F">
      <w:pPr>
        <w:pStyle w:val="stylTextkapitoly"/>
      </w:pPr>
      <w:r>
        <w:lastRenderedPageBreak/>
        <w:t>Před svařováním je vždy je nutno ověřit svařitelnost materiálu LITEN PL10 v souladu s</w:t>
      </w:r>
      <w:r w:rsidR="00AB267B">
        <w:t> </w:t>
      </w:r>
      <w:r>
        <w:t>TPG</w:t>
      </w:r>
      <w:r w:rsidR="00AB267B">
        <w:t> </w:t>
      </w:r>
      <w:r>
        <w:t>702</w:t>
      </w:r>
      <w:r w:rsidR="00AB267B">
        <w:t> </w:t>
      </w:r>
      <w:r>
        <w:t>03, tj.</w:t>
      </w:r>
      <w:r w:rsidR="00FD70F0">
        <w:t> </w:t>
      </w:r>
      <w:r>
        <w:t>ověřit jeho hustotu a termooxidační stabilitu (dále jen TOS),</w:t>
      </w:r>
    </w:p>
    <w:p w14:paraId="06723B7B" w14:textId="77777777" w:rsidR="00E43780" w:rsidRPr="00326281" w:rsidRDefault="00E43780" w:rsidP="00723C1F">
      <w:pPr>
        <w:pStyle w:val="stylNadpisneslovan"/>
      </w:pPr>
      <w:r w:rsidRPr="00326281">
        <w:t>Odběr vzorků a ověření hustoty a TOS</w:t>
      </w:r>
    </w:p>
    <w:p w14:paraId="06723B7C" w14:textId="6C7D9D6F" w:rsidR="00E43780" w:rsidRDefault="00E43780" w:rsidP="0062418F">
      <w:pPr>
        <w:pStyle w:val="stylTextkapitoly"/>
      </w:pPr>
      <w:r>
        <w:t>Ověření hustoty a TOS je nutné provést na vzorcích odebraných ze stejné trubky a poblíž místa, kde</w:t>
      </w:r>
      <w:r w:rsidR="00141D26">
        <w:t> </w:t>
      </w:r>
      <w:r>
        <w:t>budou prováděny svářečské práce. Vzorky jsou odříznuty z každé trubky po jejím obvodu,</w:t>
      </w:r>
      <w:r w:rsidRPr="006A0D63">
        <w:t xml:space="preserve"> </w:t>
      </w:r>
      <w:r w:rsidR="00AB267B">
        <w:t>po </w:t>
      </w:r>
      <w:r>
        <w:t xml:space="preserve">120°, </w:t>
      </w:r>
      <w:r w:rsidR="00F305B4">
        <w:t>tj.</w:t>
      </w:r>
      <w:r>
        <w:t xml:space="preserve"> 3 vzorky. Minimální rozměry vzorku jsou 8 x 8 x 1 mm. (viz obrázek).</w:t>
      </w:r>
    </w:p>
    <w:p w14:paraId="06723B7E" w14:textId="77777777" w:rsidR="00E43780" w:rsidRDefault="00E43780" w:rsidP="0099520A">
      <w:pPr>
        <w:pStyle w:val="stylText"/>
        <w:jc w:val="center"/>
      </w:pPr>
      <w:r>
        <w:object w:dxaOrig="15138" w:dyaOrig="9034" w14:anchorId="06723C38">
          <v:shape id="_x0000_i1028" type="#_x0000_t75" style="width:453pt;height:273pt" o:ole="">
            <v:imagedata r:id="rId29" o:title=""/>
          </v:shape>
          <o:OLEObject Type="Embed" ProgID="Excel.Sheet.8" ShapeID="_x0000_i1028" DrawAspect="Content" ObjectID="_1802865445" r:id="rId30"/>
        </w:object>
      </w:r>
    </w:p>
    <w:p w14:paraId="06723B80" w14:textId="77777777" w:rsidR="00E43780" w:rsidRPr="004E0290" w:rsidRDefault="00E43780" w:rsidP="0062418F">
      <w:pPr>
        <w:pStyle w:val="stylTextkapitoly"/>
        <w:rPr>
          <w:b/>
          <w:color w:val="FF0000"/>
        </w:rPr>
      </w:pPr>
      <w:r>
        <w:t xml:space="preserve">Trubní materiál před odebíráním vzorků je nutno zbavit nečistot omytím vodou. </w:t>
      </w:r>
      <w:r w:rsidRPr="004E0290">
        <w:rPr>
          <w:b/>
          <w:color w:val="FF0000"/>
        </w:rPr>
        <w:t>Je zakázáno k omytí používat chemické přípravky (např. saponáty).</w:t>
      </w:r>
    </w:p>
    <w:p w14:paraId="06723B81" w14:textId="77777777" w:rsidR="00E43780" w:rsidRDefault="00E43780" w:rsidP="0062418F">
      <w:pPr>
        <w:pStyle w:val="stylTextkapitoly"/>
      </w:pPr>
      <w:r>
        <w:t>Vzorky je možno odebírat pouze nástroji, kterými lze vzorek odebrat plynulým tahem s možností citlivého řízení hloubky řezu v stěně trubky (např. poříz na odstraňování kůry ze stromů). Je zakázáno k tomuto účelu používat nástroje způsobující rázy (např. dláta).</w:t>
      </w:r>
    </w:p>
    <w:p w14:paraId="06723B82" w14:textId="77777777" w:rsidR="00E43780" w:rsidRPr="00166917" w:rsidRDefault="00E43780" w:rsidP="00723C1F">
      <w:pPr>
        <w:pStyle w:val="stylNadpisneslovan"/>
      </w:pPr>
      <w:r w:rsidRPr="00166917">
        <w:t>Logistika vzorků</w:t>
      </w:r>
    </w:p>
    <w:p w14:paraId="06723B83" w14:textId="77777777" w:rsidR="00E43780" w:rsidRDefault="00E43780" w:rsidP="0062418F">
      <w:pPr>
        <w:pStyle w:val="stylTextkapitoly"/>
      </w:pPr>
      <w:r>
        <w:t>Odebrané vzorky je nutné vložit do čistého PE sáčku a doložit níže uvedeným štítkem. Štítek musí být vypsán v plném rozsahu.</w:t>
      </w:r>
    </w:p>
    <w:p w14:paraId="06723B84" w14:textId="77777777" w:rsidR="00E43780" w:rsidRDefault="00E43780" w:rsidP="009A7F64">
      <w:pPr>
        <w:pStyle w:val="stylNadodrky"/>
      </w:pPr>
      <w:r>
        <w:lastRenderedPageBreak/>
        <w:t>Vzor štítku: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609"/>
      </w:tblGrid>
      <w:tr w:rsidR="00E43780" w:rsidRPr="004E0290" w14:paraId="06723BA8" w14:textId="77777777" w:rsidTr="00106F3F">
        <w:trPr>
          <w:jc w:val="center"/>
        </w:trPr>
        <w:tc>
          <w:tcPr>
            <w:tcW w:w="9212" w:type="dxa"/>
          </w:tcPr>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45"/>
              <w:gridCol w:w="2245"/>
              <w:gridCol w:w="2245"/>
              <w:gridCol w:w="2648"/>
            </w:tblGrid>
            <w:tr w:rsidR="00E43780" w14:paraId="06723B89" w14:textId="77777777" w:rsidTr="005E04C6">
              <w:tc>
                <w:tcPr>
                  <w:tcW w:w="2245" w:type="dxa"/>
                </w:tcPr>
                <w:p w14:paraId="06723B85" w14:textId="77777777" w:rsidR="00E43780" w:rsidRDefault="00E43780" w:rsidP="005E04C6">
                  <w:pPr>
                    <w:pStyle w:val="stylText"/>
                    <w:keepNext/>
                    <w:jc w:val="left"/>
                  </w:pPr>
                  <w:r>
                    <w:t>Provozní oblast</w:t>
                  </w:r>
                </w:p>
              </w:tc>
              <w:tc>
                <w:tcPr>
                  <w:tcW w:w="2245" w:type="dxa"/>
                </w:tcPr>
                <w:p w14:paraId="06723B86" w14:textId="77777777" w:rsidR="00E43780" w:rsidRDefault="00E43780" w:rsidP="005E04C6">
                  <w:pPr>
                    <w:pStyle w:val="stylText"/>
                    <w:jc w:val="left"/>
                  </w:pPr>
                </w:p>
              </w:tc>
              <w:tc>
                <w:tcPr>
                  <w:tcW w:w="2245" w:type="dxa"/>
                </w:tcPr>
                <w:p w14:paraId="06723B87" w14:textId="77777777" w:rsidR="00E43780" w:rsidRDefault="00E43780" w:rsidP="005E04C6">
                  <w:pPr>
                    <w:pStyle w:val="stylText"/>
                    <w:jc w:val="left"/>
                  </w:pPr>
                  <w:r>
                    <w:t>Technické místo</w:t>
                  </w:r>
                </w:p>
              </w:tc>
              <w:tc>
                <w:tcPr>
                  <w:tcW w:w="2648" w:type="dxa"/>
                </w:tcPr>
                <w:p w14:paraId="06723B88" w14:textId="77777777" w:rsidR="00E43780" w:rsidRDefault="00E43780" w:rsidP="009A7F64">
                  <w:pPr>
                    <w:pStyle w:val="stylText"/>
                  </w:pPr>
                </w:p>
              </w:tc>
            </w:tr>
            <w:tr w:rsidR="00E43780" w14:paraId="06723B8D" w14:textId="77777777" w:rsidTr="005E04C6">
              <w:tc>
                <w:tcPr>
                  <w:tcW w:w="4490" w:type="dxa"/>
                  <w:gridSpan w:val="2"/>
                </w:tcPr>
                <w:p w14:paraId="06723B8A" w14:textId="77777777" w:rsidR="00E43780" w:rsidRDefault="00E43780" w:rsidP="005E04C6">
                  <w:pPr>
                    <w:pStyle w:val="stylText"/>
                    <w:jc w:val="left"/>
                  </w:pPr>
                  <w:r>
                    <w:t>Plynovod</w:t>
                  </w:r>
                </w:p>
              </w:tc>
              <w:tc>
                <w:tcPr>
                  <w:tcW w:w="2245" w:type="dxa"/>
                </w:tcPr>
                <w:p w14:paraId="06723B8B" w14:textId="77777777" w:rsidR="00E43780" w:rsidRDefault="00E43780" w:rsidP="005E04C6">
                  <w:pPr>
                    <w:pStyle w:val="stylText"/>
                    <w:jc w:val="left"/>
                  </w:pPr>
                  <w:r>
                    <w:t>Ulice</w:t>
                  </w:r>
                </w:p>
              </w:tc>
              <w:tc>
                <w:tcPr>
                  <w:tcW w:w="2648" w:type="dxa"/>
                </w:tcPr>
                <w:p w14:paraId="06723B8C" w14:textId="77777777" w:rsidR="00E43780" w:rsidRDefault="00E43780" w:rsidP="009A7F64">
                  <w:pPr>
                    <w:pStyle w:val="stylText"/>
                  </w:pPr>
                </w:p>
              </w:tc>
            </w:tr>
            <w:tr w:rsidR="00E43780" w14:paraId="06723B92" w14:textId="77777777" w:rsidTr="005E04C6">
              <w:tc>
                <w:tcPr>
                  <w:tcW w:w="2245" w:type="dxa"/>
                </w:tcPr>
                <w:p w14:paraId="06723B8E" w14:textId="77777777" w:rsidR="00E43780" w:rsidRDefault="00E43780" w:rsidP="005E04C6">
                  <w:pPr>
                    <w:pStyle w:val="stylText"/>
                    <w:jc w:val="left"/>
                  </w:pPr>
                  <w:r>
                    <w:t>Dimenze dn</w:t>
                  </w:r>
                </w:p>
              </w:tc>
              <w:tc>
                <w:tcPr>
                  <w:tcW w:w="2245" w:type="dxa"/>
                </w:tcPr>
                <w:p w14:paraId="06723B8F" w14:textId="77777777" w:rsidR="00E43780" w:rsidRDefault="00E43780" w:rsidP="005E04C6">
                  <w:pPr>
                    <w:pStyle w:val="stylText"/>
                    <w:jc w:val="left"/>
                  </w:pPr>
                </w:p>
              </w:tc>
              <w:tc>
                <w:tcPr>
                  <w:tcW w:w="2245" w:type="dxa"/>
                </w:tcPr>
                <w:p w14:paraId="06723B90" w14:textId="77777777" w:rsidR="00E43780" w:rsidRDefault="00E43780" w:rsidP="005E04C6">
                  <w:pPr>
                    <w:pStyle w:val="stylText"/>
                    <w:jc w:val="left"/>
                  </w:pPr>
                  <w:r>
                    <w:t>Číslo popisné/ orientační</w:t>
                  </w:r>
                </w:p>
              </w:tc>
              <w:tc>
                <w:tcPr>
                  <w:tcW w:w="2648" w:type="dxa"/>
                </w:tcPr>
                <w:p w14:paraId="06723B91" w14:textId="77777777" w:rsidR="00E43780" w:rsidRDefault="00E43780" w:rsidP="009A7F64">
                  <w:pPr>
                    <w:pStyle w:val="stylText"/>
                  </w:pPr>
                </w:p>
              </w:tc>
            </w:tr>
            <w:tr w:rsidR="00E43780" w14:paraId="06723B97" w14:textId="77777777" w:rsidTr="005E04C6">
              <w:tc>
                <w:tcPr>
                  <w:tcW w:w="2245" w:type="dxa"/>
                </w:tcPr>
                <w:p w14:paraId="06723B93" w14:textId="77777777" w:rsidR="00E43780" w:rsidRDefault="00E43780" w:rsidP="005E04C6">
                  <w:pPr>
                    <w:pStyle w:val="stylText"/>
                    <w:jc w:val="left"/>
                  </w:pPr>
                  <w:r>
                    <w:t>Tlaková hladina</w:t>
                  </w:r>
                </w:p>
              </w:tc>
              <w:tc>
                <w:tcPr>
                  <w:tcW w:w="2245" w:type="dxa"/>
                </w:tcPr>
                <w:p w14:paraId="06723B94" w14:textId="77777777" w:rsidR="00E43780" w:rsidRDefault="00E43780" w:rsidP="005E04C6">
                  <w:pPr>
                    <w:pStyle w:val="stylText"/>
                    <w:jc w:val="left"/>
                  </w:pPr>
                </w:p>
              </w:tc>
              <w:tc>
                <w:tcPr>
                  <w:tcW w:w="2245" w:type="dxa"/>
                </w:tcPr>
                <w:p w14:paraId="06723B95" w14:textId="77777777" w:rsidR="00E43780" w:rsidRDefault="00E43780" w:rsidP="005E04C6">
                  <w:pPr>
                    <w:pStyle w:val="stylText"/>
                    <w:jc w:val="left"/>
                  </w:pPr>
                  <w:r>
                    <w:t>TEZ</w:t>
                  </w:r>
                </w:p>
              </w:tc>
              <w:tc>
                <w:tcPr>
                  <w:tcW w:w="2648" w:type="dxa"/>
                </w:tcPr>
                <w:p w14:paraId="06723B96" w14:textId="77777777" w:rsidR="00E43780" w:rsidRDefault="00E43780" w:rsidP="009A7F64">
                  <w:pPr>
                    <w:pStyle w:val="stylText"/>
                  </w:pPr>
                </w:p>
              </w:tc>
            </w:tr>
            <w:tr w:rsidR="00E43780" w14:paraId="06723B9C" w14:textId="77777777" w:rsidTr="005E04C6">
              <w:tc>
                <w:tcPr>
                  <w:tcW w:w="2245" w:type="dxa"/>
                </w:tcPr>
                <w:p w14:paraId="06723B98" w14:textId="77777777" w:rsidR="00E43780" w:rsidRDefault="00E43780" w:rsidP="005E04C6">
                  <w:pPr>
                    <w:pStyle w:val="stylText"/>
                    <w:jc w:val="left"/>
                  </w:pPr>
                  <w:r>
                    <w:t>Uveden do provozu</w:t>
                  </w:r>
                </w:p>
              </w:tc>
              <w:tc>
                <w:tcPr>
                  <w:tcW w:w="2245" w:type="dxa"/>
                </w:tcPr>
                <w:p w14:paraId="06723B99" w14:textId="77777777" w:rsidR="00E43780" w:rsidRDefault="00E43780" w:rsidP="005E04C6">
                  <w:pPr>
                    <w:pStyle w:val="stylText"/>
                    <w:jc w:val="left"/>
                  </w:pPr>
                </w:p>
              </w:tc>
              <w:tc>
                <w:tcPr>
                  <w:tcW w:w="2245" w:type="dxa"/>
                </w:tcPr>
                <w:p w14:paraId="06723B9A" w14:textId="77777777" w:rsidR="00E43780" w:rsidRDefault="00E43780" w:rsidP="005E04C6">
                  <w:pPr>
                    <w:pStyle w:val="stylText"/>
                    <w:jc w:val="left"/>
                  </w:pPr>
                  <w:r>
                    <w:t>Hlášení S1</w:t>
                  </w:r>
                </w:p>
              </w:tc>
              <w:tc>
                <w:tcPr>
                  <w:tcW w:w="2648" w:type="dxa"/>
                </w:tcPr>
                <w:p w14:paraId="06723B9B" w14:textId="77777777" w:rsidR="00E43780" w:rsidRDefault="00E43780" w:rsidP="009A7F64">
                  <w:pPr>
                    <w:pStyle w:val="stylText"/>
                  </w:pPr>
                </w:p>
              </w:tc>
            </w:tr>
            <w:tr w:rsidR="00E43780" w14:paraId="06723BA1" w14:textId="77777777" w:rsidTr="005E04C6">
              <w:tc>
                <w:tcPr>
                  <w:tcW w:w="2245" w:type="dxa"/>
                </w:tcPr>
                <w:p w14:paraId="06723B9D" w14:textId="77777777" w:rsidR="00E43780" w:rsidRDefault="00E43780" w:rsidP="005E04C6">
                  <w:pPr>
                    <w:pStyle w:val="stylText"/>
                    <w:jc w:val="left"/>
                  </w:pPr>
                  <w:r>
                    <w:t>TOS/ HUSTOTA</w:t>
                  </w:r>
                </w:p>
              </w:tc>
              <w:tc>
                <w:tcPr>
                  <w:tcW w:w="2245" w:type="dxa"/>
                </w:tcPr>
                <w:p w14:paraId="06723B9E" w14:textId="77777777" w:rsidR="00E43780" w:rsidRDefault="00E43780" w:rsidP="005E04C6">
                  <w:pPr>
                    <w:pStyle w:val="stylText"/>
                    <w:jc w:val="left"/>
                  </w:pPr>
                </w:p>
              </w:tc>
              <w:tc>
                <w:tcPr>
                  <w:tcW w:w="2245" w:type="dxa"/>
                </w:tcPr>
                <w:p w14:paraId="06723B9F" w14:textId="77777777" w:rsidR="00E43780" w:rsidRDefault="00E43780" w:rsidP="005E04C6">
                  <w:pPr>
                    <w:pStyle w:val="stylText"/>
                    <w:jc w:val="left"/>
                  </w:pPr>
                  <w:r>
                    <w:t>Označení trubky</w:t>
                  </w:r>
                </w:p>
              </w:tc>
              <w:tc>
                <w:tcPr>
                  <w:tcW w:w="2648" w:type="dxa"/>
                </w:tcPr>
                <w:p w14:paraId="06723BA0" w14:textId="77777777" w:rsidR="00E43780" w:rsidRDefault="00E43780" w:rsidP="009A7F64">
                  <w:pPr>
                    <w:pStyle w:val="stylText"/>
                  </w:pPr>
                </w:p>
              </w:tc>
            </w:tr>
            <w:tr w:rsidR="00E43780" w14:paraId="06723BA6" w14:textId="77777777" w:rsidTr="005E04C6">
              <w:tc>
                <w:tcPr>
                  <w:tcW w:w="2245" w:type="dxa"/>
                </w:tcPr>
                <w:p w14:paraId="06723BA2" w14:textId="77777777" w:rsidR="00E43780" w:rsidRDefault="00E43780" w:rsidP="005E04C6">
                  <w:pPr>
                    <w:pStyle w:val="stylText"/>
                    <w:jc w:val="left"/>
                  </w:pPr>
                </w:p>
              </w:tc>
              <w:tc>
                <w:tcPr>
                  <w:tcW w:w="2245" w:type="dxa"/>
                </w:tcPr>
                <w:p w14:paraId="06723BA3" w14:textId="77777777" w:rsidR="00E43780" w:rsidRDefault="00E43780" w:rsidP="005E04C6">
                  <w:pPr>
                    <w:pStyle w:val="stylText"/>
                    <w:jc w:val="left"/>
                  </w:pPr>
                </w:p>
              </w:tc>
              <w:tc>
                <w:tcPr>
                  <w:tcW w:w="2245" w:type="dxa"/>
                </w:tcPr>
                <w:p w14:paraId="06723BA4" w14:textId="77777777" w:rsidR="00E43780" w:rsidRDefault="00E43780" w:rsidP="005E04C6">
                  <w:pPr>
                    <w:pStyle w:val="stylText"/>
                    <w:jc w:val="left"/>
                  </w:pPr>
                </w:p>
              </w:tc>
              <w:tc>
                <w:tcPr>
                  <w:tcW w:w="2648" w:type="dxa"/>
                </w:tcPr>
                <w:p w14:paraId="06723BA5" w14:textId="77777777" w:rsidR="00E43780" w:rsidRDefault="00E43780" w:rsidP="009A7F64">
                  <w:pPr>
                    <w:pStyle w:val="stylText"/>
                  </w:pPr>
                </w:p>
              </w:tc>
            </w:tr>
          </w:tbl>
          <w:p w14:paraId="06723BA7" w14:textId="77777777" w:rsidR="00E43780" w:rsidRPr="004E0290" w:rsidRDefault="00E43780" w:rsidP="009A7F64">
            <w:pPr>
              <w:pStyle w:val="stylText"/>
            </w:pPr>
          </w:p>
        </w:tc>
      </w:tr>
      <w:tr w:rsidR="00E43780" w:rsidRPr="004E0290" w14:paraId="06723BAB" w14:textId="77777777" w:rsidTr="00106F3F">
        <w:trPr>
          <w:jc w:val="center"/>
        </w:trPr>
        <w:tc>
          <w:tcPr>
            <w:tcW w:w="9212" w:type="dxa"/>
          </w:tcPr>
          <w:p w14:paraId="06723BA9" w14:textId="77777777" w:rsidR="00E43780" w:rsidRDefault="00E43780" w:rsidP="005E04C6">
            <w:pPr>
              <w:pStyle w:val="stylText"/>
              <w:jc w:val="left"/>
            </w:pPr>
            <w:r>
              <w:t>Kontaktní adresa:</w:t>
            </w:r>
          </w:p>
          <w:p w14:paraId="06723BAA" w14:textId="77777777" w:rsidR="00E43780" w:rsidRPr="004E0290" w:rsidRDefault="00E43780" w:rsidP="009A7F64">
            <w:pPr>
              <w:pStyle w:val="stylText"/>
            </w:pPr>
            <w:r>
              <w:t>e-mail:</w:t>
            </w:r>
          </w:p>
        </w:tc>
      </w:tr>
      <w:tr w:rsidR="00E43780" w:rsidRPr="004E0290" w14:paraId="06723BAD" w14:textId="77777777" w:rsidTr="00106F3F">
        <w:trPr>
          <w:jc w:val="center"/>
        </w:trPr>
        <w:tc>
          <w:tcPr>
            <w:tcW w:w="9212" w:type="dxa"/>
          </w:tcPr>
          <w:p w14:paraId="06723BAC" w14:textId="77777777" w:rsidR="00E43780" w:rsidRPr="004E0290" w:rsidRDefault="00E43780" w:rsidP="005E04C6">
            <w:pPr>
              <w:pStyle w:val="stylText"/>
              <w:jc w:val="left"/>
            </w:pPr>
            <w:r>
              <w:t>Jméno</w:t>
            </w:r>
          </w:p>
        </w:tc>
      </w:tr>
      <w:tr w:rsidR="00E43780" w:rsidRPr="004E0290" w14:paraId="06723BB0" w14:textId="77777777" w:rsidTr="00106F3F">
        <w:trPr>
          <w:jc w:val="center"/>
        </w:trPr>
        <w:tc>
          <w:tcPr>
            <w:tcW w:w="9212" w:type="dxa"/>
          </w:tcPr>
          <w:p w14:paraId="06723BAE" w14:textId="77777777" w:rsidR="00E43780" w:rsidRDefault="00E43780" w:rsidP="005E04C6">
            <w:pPr>
              <w:pStyle w:val="stylText"/>
              <w:jc w:val="left"/>
            </w:pPr>
            <w:r>
              <w:t>Telefon</w:t>
            </w:r>
          </w:p>
          <w:p w14:paraId="06723BAF" w14:textId="77777777" w:rsidR="00E43780" w:rsidRPr="004E0290" w:rsidRDefault="00E43780" w:rsidP="005E04C6">
            <w:pPr>
              <w:pStyle w:val="stylText"/>
              <w:jc w:val="left"/>
            </w:pPr>
            <w:r>
              <w:t>Požadavek na sdělení výsledku:(termín):</w:t>
            </w:r>
          </w:p>
        </w:tc>
      </w:tr>
    </w:tbl>
    <w:p w14:paraId="06723BB1" w14:textId="77777777" w:rsidR="009F5D76" w:rsidRDefault="009F5D76" w:rsidP="009F5D76">
      <w:pPr>
        <w:pStyle w:val="stylText"/>
      </w:pPr>
    </w:p>
    <w:p w14:paraId="06723BB2" w14:textId="2BB4DEC4" w:rsidR="00E43780" w:rsidRDefault="00E43780" w:rsidP="0062418F">
      <w:pPr>
        <w:pStyle w:val="stylTextkapitoly"/>
      </w:pPr>
      <w:r>
        <w:t xml:space="preserve">Ověřování svařitelnosti materiálu z Liten PL 10 je prováděno v zkušebně </w:t>
      </w:r>
      <w:r w:rsidRPr="00723C1F">
        <w:rPr>
          <w:rStyle w:val="stylzvraznntun"/>
        </w:rPr>
        <w:t>GASCONTROL P</w:t>
      </w:r>
      <w:r w:rsidR="003A54E3">
        <w:rPr>
          <w:rStyle w:val="stylzvraznntun"/>
        </w:rPr>
        <w:t>LAST</w:t>
      </w:r>
      <w:r w:rsidRPr="00723C1F">
        <w:rPr>
          <w:rStyle w:val="stylzvraznntun"/>
        </w:rPr>
        <w:t>,</w:t>
      </w:r>
      <w:r w:rsidR="003A54E3">
        <w:rPr>
          <w:rStyle w:val="stylzvraznntun"/>
        </w:rPr>
        <w:t>a</w:t>
      </w:r>
      <w:r w:rsidRPr="00723C1F">
        <w:rPr>
          <w:rStyle w:val="stylzvraznntun"/>
        </w:rPr>
        <w:t>.</w:t>
      </w:r>
      <w:r w:rsidR="003A54E3">
        <w:rPr>
          <w:rStyle w:val="stylzvraznntun"/>
        </w:rPr>
        <w:t>s</w:t>
      </w:r>
      <w:r w:rsidRPr="00723C1F">
        <w:rPr>
          <w:rStyle w:val="stylzvraznntun"/>
        </w:rPr>
        <w:t>., Havířov; zkušební laboratoř, Dělnická 46, 735 64 Havířov – Suchá (</w:t>
      </w:r>
      <w:r w:rsidR="00BD328A">
        <w:rPr>
          <w:rStyle w:val="stylzvraznntun"/>
        </w:rPr>
        <w:t>v</w:t>
      </w:r>
      <w:r w:rsidRPr="00723C1F">
        <w:rPr>
          <w:rStyle w:val="stylzvraznntun"/>
        </w:rPr>
        <w:t xml:space="preserve">yužití jiné laboratoře je možné, musí s ní však </w:t>
      </w:r>
      <w:r w:rsidR="00BD328A">
        <w:rPr>
          <w:rStyle w:val="stylzvraznntun"/>
        </w:rPr>
        <w:t xml:space="preserve">být </w:t>
      </w:r>
      <w:r w:rsidRPr="00723C1F">
        <w:rPr>
          <w:rStyle w:val="stylzvraznntun"/>
        </w:rPr>
        <w:t>v předstihu uzavřena smlouva o poskytnutí služby.)</w:t>
      </w:r>
    </w:p>
    <w:p w14:paraId="06723BB3" w14:textId="46D8D774" w:rsidR="00E43780" w:rsidRDefault="00E43780" w:rsidP="0062418F">
      <w:pPr>
        <w:pStyle w:val="stylTextkapitoly"/>
      </w:pPr>
      <w:r>
        <w:t xml:space="preserve">O výsledku zkoušek informuje telefonicky zaměstnanec zkušebny kontaktní osobu </w:t>
      </w:r>
      <w:r w:rsidR="00BD328A">
        <w:t xml:space="preserve">společnosti skupiny </w:t>
      </w:r>
      <w:r w:rsidR="00AB26F0">
        <w:t xml:space="preserve">CGH </w:t>
      </w:r>
      <w:r>
        <w:t>uvedenou v popisu štítku u vzorku. Informace obsahuje naměřené hodnoty TOS, hustoty.</w:t>
      </w:r>
    </w:p>
    <w:p w14:paraId="06723BB4" w14:textId="77777777" w:rsidR="00E43780" w:rsidRDefault="00E43780" w:rsidP="00723C1F">
      <w:pPr>
        <w:pStyle w:val="stylNadodrky"/>
      </w:pPr>
      <w:r>
        <w:t>Potrubí z materiálu LITEN PL10 je svařitelné za předpokladu, že:</w:t>
      </w:r>
    </w:p>
    <w:p w14:paraId="06723BB5" w14:textId="42B512E1" w:rsidR="00E43780" w:rsidRDefault="3D640CBA" w:rsidP="007E0C8B">
      <w:pPr>
        <w:pStyle w:val="stylseznamsymbol"/>
      </w:pPr>
      <w:r>
        <w:t>TOS</w:t>
      </w:r>
      <w:r w:rsidR="2CEB8515">
        <w:t>(OIT</w:t>
      </w:r>
      <w:r w:rsidR="507E10F3">
        <w:t>)</w:t>
      </w:r>
      <w:r>
        <w:t xml:space="preserve"> ≥ 20 min.;</w:t>
      </w:r>
    </w:p>
    <w:p w14:paraId="06723BB6" w14:textId="77777777" w:rsidR="00E43780" w:rsidRDefault="3D640CBA" w:rsidP="007E0C8B">
      <w:pPr>
        <w:pStyle w:val="stylseznamsymbol"/>
      </w:pPr>
      <w:r>
        <w:t>σ ≥ 930 kg/m</w:t>
      </w:r>
      <w:r w:rsidRPr="213C3E01">
        <w:rPr>
          <w:vertAlign w:val="superscript"/>
        </w:rPr>
        <w:t>3</w:t>
      </w:r>
      <w:r>
        <w:t>. (hustota).</w:t>
      </w:r>
    </w:p>
    <w:p w14:paraId="06723BB7" w14:textId="77777777" w:rsidR="0062418F" w:rsidRDefault="0062418F" w:rsidP="0062418F">
      <w:pPr>
        <w:pStyle w:val="stylText"/>
      </w:pPr>
    </w:p>
    <w:p w14:paraId="06723BB8" w14:textId="1B8D6659" w:rsidR="00E43780" w:rsidRDefault="00E43780" w:rsidP="0062418F">
      <w:pPr>
        <w:pStyle w:val="stylTextkapitoly"/>
      </w:pPr>
      <w:r>
        <w:t xml:space="preserve">Protokol je uložen ve zkušebně a na vyžádání bude jeho kopie zaslána pro účely dokumentace </w:t>
      </w:r>
      <w:r w:rsidR="00BD328A">
        <w:t>společnosti skupiny</w:t>
      </w:r>
      <w:r w:rsidR="002A2829">
        <w:t xml:space="preserve"> GasNet</w:t>
      </w:r>
      <w:r>
        <w:t>.</w:t>
      </w:r>
    </w:p>
    <w:p w14:paraId="06723BB9" w14:textId="1509BFDE" w:rsidR="00E43780" w:rsidRPr="00166917" w:rsidRDefault="00E43780" w:rsidP="00723C1F">
      <w:pPr>
        <w:pStyle w:val="stylNadpisneslovan"/>
      </w:pPr>
      <w:r w:rsidRPr="00166917">
        <w:t>Opravy potrubí z</w:t>
      </w:r>
      <w:r w:rsidR="00DE0627">
        <w:t> </w:t>
      </w:r>
      <w:r w:rsidRPr="00166917">
        <w:t>materiálu Liten PL10</w:t>
      </w:r>
    </w:p>
    <w:p w14:paraId="06723BBA" w14:textId="321270C8" w:rsidR="00E43780" w:rsidRDefault="00E43780" w:rsidP="0062418F">
      <w:pPr>
        <w:pStyle w:val="stylTextkapitoly"/>
      </w:pPr>
      <w:r>
        <w:t>Dočasné a trvalé opravy na plynovodech z</w:t>
      </w:r>
      <w:r w:rsidR="00DE0627">
        <w:t> </w:t>
      </w:r>
      <w:r>
        <w:t>materiálu Liten PL 10 je možné prová</w:t>
      </w:r>
      <w:r w:rsidR="00AB267B">
        <w:t>dět podle TPG </w:t>
      </w:r>
      <w:r w:rsidR="00E70672">
        <w:t>702 </w:t>
      </w:r>
      <w:r>
        <w:t>03.</w:t>
      </w:r>
    </w:p>
    <w:p w14:paraId="06723BBB" w14:textId="77777777" w:rsidR="00E43780" w:rsidRPr="00166917" w:rsidRDefault="00E43780" w:rsidP="00723C1F">
      <w:pPr>
        <w:pStyle w:val="stylNadpisneslovan"/>
      </w:pPr>
      <w:r w:rsidRPr="00166917">
        <w:t>Použití mechanických tvarovek</w:t>
      </w:r>
    </w:p>
    <w:p w14:paraId="06723BBC" w14:textId="698E4AF5" w:rsidR="00E43780" w:rsidRPr="005F2FD8" w:rsidRDefault="00E43780" w:rsidP="0062418F">
      <w:pPr>
        <w:pStyle w:val="stylTextkapitoly"/>
        <w:rPr>
          <w:szCs w:val="22"/>
        </w:rPr>
      </w:pPr>
      <w:r>
        <w:t>Pokud není časový prostor pro ověření hustoty a TOS</w:t>
      </w:r>
      <w:r w:rsidR="00DE0627">
        <w:t>(OIT)</w:t>
      </w:r>
      <w:r>
        <w:t xml:space="preserve"> ve zku</w:t>
      </w:r>
      <w:r w:rsidR="00AB267B">
        <w:t>šebně nebo v</w:t>
      </w:r>
      <w:r w:rsidR="00F84C2C">
        <w:t> </w:t>
      </w:r>
      <w:r w:rsidR="00AB267B">
        <w:t>případě, že se</w:t>
      </w:r>
      <w:r w:rsidR="00141D26">
        <w:t> </w:t>
      </w:r>
      <w:r w:rsidR="00AB267B">
        <w:t>při </w:t>
      </w:r>
      <w:r>
        <w:t xml:space="preserve">zkoušce prokáže nesvařitelnost materiálu, je nutné spoje provádět výhradně pomocí mechanických tvarovek </w:t>
      </w:r>
      <w:r w:rsidRPr="005F2FD8">
        <w:rPr>
          <w:szCs w:val="22"/>
        </w:rPr>
        <w:t>(spojky, objímky)</w:t>
      </w:r>
      <w:r w:rsidR="00F84C2C">
        <w:rPr>
          <w:szCs w:val="22"/>
        </w:rPr>
        <w:t>, ve smyslu ČSN EN 1555 a doporučení výrobce</w:t>
      </w:r>
      <w:r w:rsidR="002834DD">
        <w:rPr>
          <w:szCs w:val="22"/>
        </w:rPr>
        <w:t>/dodavatele</w:t>
      </w:r>
      <w:r w:rsidRPr="005F2FD8">
        <w:rPr>
          <w:szCs w:val="22"/>
        </w:rPr>
        <w:t>.</w:t>
      </w:r>
    </w:p>
    <w:p w14:paraId="06723BBD" w14:textId="77777777" w:rsidR="00E43780" w:rsidRPr="007E170B" w:rsidRDefault="00E43780" w:rsidP="0062418F">
      <w:pPr>
        <w:pStyle w:val="stylTextkapitoly"/>
      </w:pPr>
      <w:r>
        <w:t xml:space="preserve">Mechanické tvarovky </w:t>
      </w:r>
      <w:r w:rsidRPr="007E170B">
        <w:t>je možné umisťovat ve vzdálenosti minimálně 5 d</w:t>
      </w:r>
      <w:r w:rsidRPr="007E170B">
        <w:rPr>
          <w:vertAlign w:val="subscript"/>
        </w:rPr>
        <w:t xml:space="preserve">n </w:t>
      </w:r>
      <w:r w:rsidRPr="007E170B">
        <w:t>od svaru</w:t>
      </w:r>
      <w:r>
        <w:t>, poruchy.</w:t>
      </w:r>
    </w:p>
    <w:p w14:paraId="06723BBE" w14:textId="77777777" w:rsidR="00E43780" w:rsidRPr="00166917" w:rsidRDefault="00E43780" w:rsidP="00723C1F">
      <w:pPr>
        <w:pStyle w:val="stylNadpisneslovan"/>
      </w:pPr>
      <w:r w:rsidRPr="00166917">
        <w:t>Sortiment mechanických tvarovek WAGA</w:t>
      </w:r>
    </w:p>
    <w:p w14:paraId="06723BE6" w14:textId="21F154A3" w:rsidR="00E43780" w:rsidRDefault="00E43780" w:rsidP="0099520A">
      <w:pPr>
        <w:pStyle w:val="stylTextkapitoly"/>
      </w:pPr>
      <w:r w:rsidRPr="213C3E01">
        <w:rPr>
          <w:rStyle w:val="stylzvraznntun"/>
        </w:rPr>
        <w:t xml:space="preserve">viz </w:t>
      </w:r>
      <w:hyperlink r:id="rId31">
        <w:r>
          <w:t>http://eshop.titan-metalplast.cz/eshop.php?typmat=080</w:t>
        </w:r>
      </w:hyperlink>
      <w:bookmarkEnd w:id="591"/>
      <w:bookmarkEnd w:id="592"/>
      <w:bookmarkEnd w:id="593"/>
      <w:bookmarkEnd w:id="594"/>
      <w:bookmarkEnd w:id="595"/>
      <w:bookmarkEnd w:id="596"/>
      <w:bookmarkEnd w:id="597"/>
      <w:bookmarkEnd w:id="598"/>
      <w:bookmarkEnd w:id="599"/>
      <w:bookmarkEnd w:id="600"/>
      <w:bookmarkEnd w:id="601"/>
      <w:bookmarkEnd w:id="602"/>
    </w:p>
    <w:p w14:paraId="19E29779" w14:textId="6D118BCB" w:rsidR="004442D0" w:rsidRPr="000B6A2A" w:rsidRDefault="00160E4D" w:rsidP="004442D0">
      <w:pPr>
        <w:pStyle w:val="stylPlohy2"/>
        <w:numPr>
          <w:ilvl w:val="1"/>
          <w:numId w:val="8"/>
        </w:numPr>
        <w:tabs>
          <w:tab w:val="clear" w:pos="2419"/>
          <w:tab w:val="num" w:pos="576"/>
        </w:tabs>
        <w:ind w:left="576"/>
      </w:pPr>
      <w:r>
        <w:br w:type="page"/>
      </w:r>
      <w:bookmarkStart w:id="611" w:name="_Toc187915023"/>
      <w:r w:rsidR="004442D0">
        <w:lastRenderedPageBreak/>
        <w:t>V</w:t>
      </w:r>
      <w:r w:rsidR="009900D0">
        <w:t>zory instalace RTP u velkých bytových domů</w:t>
      </w:r>
      <w:bookmarkEnd w:id="611"/>
    </w:p>
    <w:p w14:paraId="01D36276" w14:textId="77777777" w:rsidR="00AE3616" w:rsidRDefault="00F70890" w:rsidP="0099520A">
      <w:pPr>
        <w:pStyle w:val="stylTextkapitoly"/>
      </w:pPr>
      <w:r>
        <w:t>Případy instalace RTP u velkých bytových domů jsou uvedeny ve formě výkresů v této příloze</w:t>
      </w:r>
    </w:p>
    <w:p w14:paraId="54BDAFE2" w14:textId="051900F6" w:rsidR="00F6570D" w:rsidRDefault="00567D59" w:rsidP="0099520A">
      <w:pPr>
        <w:pStyle w:val="stylTextkapitoly"/>
      </w:pPr>
      <w:r>
        <w:rPr>
          <w:noProof/>
        </w:rPr>
        <w:drawing>
          <wp:inline distT="0" distB="0" distL="0" distR="0" wp14:anchorId="1498AB13" wp14:editId="23AF60C0">
            <wp:extent cx="5496911" cy="7909446"/>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2">
                      <a:extLst>
                        <a:ext uri="{53640926-AAD7-44D8-BBD7-CCE9431645EC}">
                          <a14:shadowObscured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32286" t="16182" r="36797" b="4725"/>
                    <a:stretch>
                      <a:fillRect/>
                    </a:stretch>
                  </pic:blipFill>
                  <pic:spPr>
                    <a:xfrm>
                      <a:off x="0" y="0"/>
                      <a:ext cx="5496911" cy="7909446"/>
                    </a:xfrm>
                    <a:prstGeom prst="rect">
                      <a:avLst/>
                    </a:prstGeom>
                  </pic:spPr>
                </pic:pic>
              </a:graphicData>
            </a:graphic>
          </wp:inline>
        </w:drawing>
      </w:r>
    </w:p>
    <w:p w14:paraId="7667FDCB" w14:textId="69180E88" w:rsidR="004442D0" w:rsidRDefault="007D1504" w:rsidP="0099520A">
      <w:pPr>
        <w:pStyle w:val="stylTextkapitoly"/>
        <w:rPr>
          <w:b/>
          <w:bCs/>
        </w:rPr>
      </w:pPr>
      <w:r>
        <w:rPr>
          <w:noProof/>
        </w:rPr>
        <w:lastRenderedPageBreak/>
        <w:drawing>
          <wp:inline distT="0" distB="0" distL="0" distR="0" wp14:anchorId="6B2A7699" wp14:editId="1E42B60A">
            <wp:extent cx="5496911" cy="7755104"/>
            <wp:effectExtent l="0" t="0" r="889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3">
                      <a:extLst>
                        <a:ext uri="{53640926-AAD7-44D8-BBD7-CCE9431645EC}">
                          <a14:shadowObscured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31942" t="15878" r="36285" b="4427"/>
                    <a:stretch>
                      <a:fillRect/>
                    </a:stretch>
                  </pic:blipFill>
                  <pic:spPr>
                    <a:xfrm>
                      <a:off x="0" y="0"/>
                      <a:ext cx="5496911" cy="7755104"/>
                    </a:xfrm>
                    <a:prstGeom prst="rect">
                      <a:avLst/>
                    </a:prstGeom>
                  </pic:spPr>
                </pic:pic>
              </a:graphicData>
            </a:graphic>
          </wp:inline>
        </w:drawing>
      </w:r>
    </w:p>
    <w:p w14:paraId="1C0622A5" w14:textId="4419A986" w:rsidR="009E0C63" w:rsidRDefault="009E0C63" w:rsidP="213C3E01">
      <w:pPr>
        <w:pStyle w:val="stylText"/>
      </w:pPr>
      <w:r>
        <w:br w:type="page"/>
      </w:r>
    </w:p>
    <w:p w14:paraId="39268DB1" w14:textId="3A24DF77" w:rsidR="00302323" w:rsidRDefault="00365A69" w:rsidP="0099520A">
      <w:pPr>
        <w:pStyle w:val="stylTextkapitoly"/>
        <w:rPr>
          <w:b/>
          <w:bCs/>
        </w:rPr>
      </w:pPr>
      <w:r>
        <w:rPr>
          <w:noProof/>
        </w:rPr>
        <w:lastRenderedPageBreak/>
        <w:drawing>
          <wp:inline distT="0" distB="0" distL="0" distR="0" wp14:anchorId="43C55B72" wp14:editId="15C185FB">
            <wp:extent cx="5433850" cy="7556450"/>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34">
                      <a:extLst>
                        <a:ext uri="{53640926-AAD7-44D8-BBD7-CCE9431645EC}">
                          <a14:shadowObscured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31467" t="15772" r="36391" b="4762"/>
                    <a:stretch>
                      <a:fillRect/>
                    </a:stretch>
                  </pic:blipFill>
                  <pic:spPr>
                    <a:xfrm>
                      <a:off x="0" y="0"/>
                      <a:ext cx="5433850" cy="7556450"/>
                    </a:xfrm>
                    <a:prstGeom prst="rect">
                      <a:avLst/>
                    </a:prstGeom>
                  </pic:spPr>
                </pic:pic>
              </a:graphicData>
            </a:graphic>
          </wp:inline>
        </w:drawing>
      </w:r>
    </w:p>
    <w:sectPr w:rsidR="00302323" w:rsidSect="00DD31EC">
      <w:headerReference w:type="even" r:id="rId35"/>
      <w:headerReference w:type="default" r:id="rId36"/>
      <w:footerReference w:type="even" r:id="rId37"/>
      <w:footerReference w:type="default" r:id="rId38"/>
      <w:headerReference w:type="first" r:id="rId39"/>
      <w:footerReference w:type="first" r:id="rId40"/>
      <w:pgSz w:w="11906" w:h="16838" w:code="9"/>
      <w:pgMar w:top="2127" w:right="1134" w:bottom="993" w:left="1134" w:header="567"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0AC83" w14:textId="77777777" w:rsidR="00BA51B3" w:rsidRDefault="00BA51B3">
      <w:r>
        <w:separator/>
      </w:r>
    </w:p>
    <w:p w14:paraId="0696EC7E" w14:textId="77777777" w:rsidR="00BA51B3" w:rsidRDefault="00BA51B3"/>
    <w:p w14:paraId="66FB5B83" w14:textId="77777777" w:rsidR="00BA51B3" w:rsidRDefault="00BA51B3"/>
    <w:p w14:paraId="53F2A434" w14:textId="77777777" w:rsidR="00BA51B3" w:rsidRDefault="00BA51B3"/>
    <w:p w14:paraId="1E924326" w14:textId="77777777" w:rsidR="00BA51B3" w:rsidRDefault="00BA51B3"/>
    <w:p w14:paraId="6C26BDA0" w14:textId="77777777" w:rsidR="00BA51B3" w:rsidRDefault="00BA51B3"/>
    <w:p w14:paraId="2545A581" w14:textId="77777777" w:rsidR="00BA51B3" w:rsidRDefault="00BA51B3"/>
    <w:p w14:paraId="7BEAFB6F" w14:textId="77777777" w:rsidR="00BA51B3" w:rsidRDefault="00BA51B3"/>
    <w:p w14:paraId="00BCCCA9" w14:textId="77777777" w:rsidR="00BA51B3" w:rsidRDefault="00BA51B3"/>
  </w:endnote>
  <w:endnote w:type="continuationSeparator" w:id="0">
    <w:p w14:paraId="47A397B8" w14:textId="77777777" w:rsidR="00BA51B3" w:rsidRDefault="00BA51B3">
      <w:r>
        <w:continuationSeparator/>
      </w:r>
    </w:p>
    <w:p w14:paraId="6A004D4D" w14:textId="77777777" w:rsidR="00BA51B3" w:rsidRDefault="00BA51B3"/>
    <w:p w14:paraId="28A26C8C" w14:textId="77777777" w:rsidR="00BA51B3" w:rsidRDefault="00BA51B3"/>
    <w:p w14:paraId="7A2B0E13" w14:textId="77777777" w:rsidR="00BA51B3" w:rsidRDefault="00BA51B3"/>
    <w:p w14:paraId="60C7D939" w14:textId="77777777" w:rsidR="00BA51B3" w:rsidRDefault="00BA51B3"/>
    <w:p w14:paraId="6DE55651" w14:textId="77777777" w:rsidR="00BA51B3" w:rsidRDefault="00BA51B3"/>
    <w:p w14:paraId="122D4FE0" w14:textId="77777777" w:rsidR="00BA51B3" w:rsidRDefault="00BA51B3"/>
    <w:p w14:paraId="6F5DEDF5" w14:textId="77777777" w:rsidR="00BA51B3" w:rsidRDefault="00BA51B3"/>
    <w:p w14:paraId="017EC8F1" w14:textId="77777777" w:rsidR="00BA51B3" w:rsidRDefault="00BA51B3"/>
  </w:endnote>
  <w:endnote w:type="continuationNotice" w:id="1">
    <w:p w14:paraId="39FFC7D6" w14:textId="77777777" w:rsidR="00BA51B3" w:rsidRDefault="00BA51B3"/>
    <w:p w14:paraId="24A2304A" w14:textId="77777777" w:rsidR="00BA51B3" w:rsidRDefault="00BA5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6EFF" w14:textId="77777777" w:rsidR="004E5143" w:rsidRDefault="004E5143">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3C8A" w14:textId="1BFCCB1E" w:rsidR="004E5143" w:rsidRPr="00F31E92" w:rsidRDefault="213C3E01" w:rsidP="213C3E01">
    <w:pPr>
      <w:pStyle w:val="stylText"/>
      <w:pBdr>
        <w:top w:val="single" w:sz="4" w:space="1" w:color="auto"/>
      </w:pBdr>
      <w:rPr>
        <w:rStyle w:val="stylzvraznnkurzva"/>
        <w:sz w:val="18"/>
        <w:szCs w:val="18"/>
      </w:rPr>
    </w:pPr>
    <w:r w:rsidRPr="00F31E92">
      <w:rPr>
        <w:rStyle w:val="stylzvraznnkurzva"/>
        <w:sz w:val="18"/>
        <w:szCs w:val="18"/>
      </w:rPr>
      <w:t>“</w:t>
    </w:r>
    <w:r w:rsidR="002C3D23" w:rsidRPr="00F31E92">
      <w:rPr>
        <w:i/>
        <w:sz w:val="16"/>
        <w:szCs w:val="16"/>
      </w:rPr>
      <w:t xml:space="preserve"> TISK: </w:t>
    </w:r>
    <w:r w:rsidR="002C3D23" w:rsidRPr="00F31E92">
      <w:rPr>
        <w:i/>
        <w:sz w:val="16"/>
        <w:szCs w:val="16"/>
      </w:rPr>
      <w:fldChar w:fldCharType="begin"/>
    </w:r>
    <w:r w:rsidR="002C3D23" w:rsidRPr="00F31E92">
      <w:rPr>
        <w:i/>
        <w:sz w:val="16"/>
        <w:szCs w:val="16"/>
      </w:rPr>
      <w:instrText xml:space="preserve"> DATE \@ "d.M.yyyy" </w:instrText>
    </w:r>
    <w:r w:rsidR="002C3D23" w:rsidRPr="00F31E92">
      <w:rPr>
        <w:i/>
        <w:sz w:val="16"/>
        <w:szCs w:val="16"/>
      </w:rPr>
      <w:fldChar w:fldCharType="separate"/>
    </w:r>
    <w:r w:rsidR="00BF268A">
      <w:rPr>
        <w:i/>
        <w:noProof/>
        <w:sz w:val="16"/>
        <w:szCs w:val="16"/>
      </w:rPr>
      <w:t>7.3.2025</w:t>
    </w:r>
    <w:r w:rsidR="002C3D23" w:rsidRPr="00F31E92">
      <w:rPr>
        <w:i/>
        <w:noProof/>
        <w:sz w:val="16"/>
        <w:szCs w:val="16"/>
      </w:rPr>
      <w:fldChar w:fldCharType="end"/>
    </w:r>
    <w:r w:rsidR="002C3D23" w:rsidRPr="00F31E92">
      <w:rPr>
        <w:i/>
        <w:sz w:val="16"/>
        <w:szCs w:val="16"/>
      </w:rPr>
      <w:t xml:space="preserve"> </w:t>
    </w:r>
    <w:r w:rsidR="002C3D23" w:rsidRPr="00F31E92">
      <w:rPr>
        <w:i/>
        <w:sz w:val="16"/>
        <w:szCs w:val="16"/>
      </w:rPr>
      <w:fldChar w:fldCharType="begin"/>
    </w:r>
    <w:r w:rsidR="002C3D23" w:rsidRPr="00F31E92">
      <w:rPr>
        <w:i/>
        <w:sz w:val="16"/>
        <w:szCs w:val="16"/>
      </w:rPr>
      <w:instrText xml:space="preserve"> TIME  \@ "HH:mm" </w:instrText>
    </w:r>
    <w:r w:rsidR="002C3D23" w:rsidRPr="00F31E92">
      <w:rPr>
        <w:i/>
        <w:sz w:val="16"/>
        <w:szCs w:val="16"/>
      </w:rPr>
      <w:fldChar w:fldCharType="separate"/>
    </w:r>
    <w:r w:rsidR="00BF268A">
      <w:rPr>
        <w:i/>
        <w:noProof/>
        <w:sz w:val="16"/>
        <w:szCs w:val="16"/>
      </w:rPr>
      <w:t>15:10</w:t>
    </w:r>
    <w:r w:rsidR="002C3D23" w:rsidRPr="00F31E92">
      <w:rPr>
        <w:i/>
        <w:noProof/>
        <w:sz w:val="16"/>
        <w:szCs w:val="16"/>
      </w:rPr>
      <w:fldChar w:fldCharType="end"/>
    </w:r>
    <w:r w:rsidR="002C3D23" w:rsidRPr="00F31E92">
      <w:rPr>
        <w:i/>
        <w:sz w:val="16"/>
        <w:szCs w:val="16"/>
      </w:rPr>
      <w:t xml:space="preserve"> „Neřízený výtisk – jen pro informaci“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3C8E" w14:textId="250D84E1" w:rsidR="004E5143" w:rsidRPr="00CA4F6A" w:rsidRDefault="213C3E01" w:rsidP="0097699A">
    <w:r>
      <w:t xml:space="preserve">TISK: </w:t>
    </w:r>
    <w:r w:rsidR="004E5143" w:rsidRPr="213C3E01">
      <w:fldChar w:fldCharType="begin"/>
    </w:r>
    <w:r w:rsidR="004E5143">
      <w:instrText xml:space="preserve"> DATE \@ "d.M.yyyy" </w:instrText>
    </w:r>
    <w:r w:rsidR="004E5143" w:rsidRPr="213C3E01">
      <w:fldChar w:fldCharType="separate"/>
    </w:r>
    <w:r w:rsidR="00BF268A">
      <w:rPr>
        <w:noProof/>
      </w:rPr>
      <w:t>7.3.2025</w:t>
    </w:r>
    <w:r w:rsidR="004E5143" w:rsidRPr="213C3E01">
      <w:rPr>
        <w:noProof/>
      </w:rPr>
      <w:fldChar w:fldCharType="end"/>
    </w:r>
    <w:r>
      <w:t xml:space="preserve"> </w:t>
    </w:r>
    <w:r w:rsidR="004E5143" w:rsidRPr="213C3E01">
      <w:fldChar w:fldCharType="begin"/>
    </w:r>
    <w:r w:rsidR="004E5143">
      <w:instrText xml:space="preserve"> TIME  \@ "HH:mm" </w:instrText>
    </w:r>
    <w:r w:rsidR="004E5143" w:rsidRPr="213C3E01">
      <w:fldChar w:fldCharType="separate"/>
    </w:r>
    <w:r w:rsidR="00BF268A">
      <w:rPr>
        <w:noProof/>
      </w:rPr>
      <w:t>15:10</w:t>
    </w:r>
    <w:r w:rsidR="004E5143" w:rsidRPr="213C3E01">
      <w:rPr>
        <w:noProof/>
      </w:rPr>
      <w:fldChar w:fldCharType="end"/>
    </w:r>
    <w:r>
      <w:t xml:space="preserve"> „Neřízený výtisk – jen pro informaci“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69FE" w14:textId="77777777" w:rsidR="00BA51B3" w:rsidRDefault="00BA51B3">
      <w:r>
        <w:separator/>
      </w:r>
    </w:p>
    <w:p w14:paraId="12C61EDA" w14:textId="77777777" w:rsidR="00BA51B3" w:rsidRDefault="00BA51B3"/>
    <w:p w14:paraId="559A421F" w14:textId="77777777" w:rsidR="00BA51B3" w:rsidRDefault="00BA51B3"/>
    <w:p w14:paraId="19E7908E" w14:textId="77777777" w:rsidR="00BA51B3" w:rsidRDefault="00BA51B3"/>
    <w:p w14:paraId="63A163A3" w14:textId="77777777" w:rsidR="00BA51B3" w:rsidRDefault="00BA51B3"/>
    <w:p w14:paraId="41784C11" w14:textId="77777777" w:rsidR="00BA51B3" w:rsidRDefault="00BA51B3"/>
    <w:p w14:paraId="3F0AF893" w14:textId="77777777" w:rsidR="00BA51B3" w:rsidRDefault="00BA51B3"/>
    <w:p w14:paraId="22EEF56C" w14:textId="77777777" w:rsidR="00BA51B3" w:rsidRDefault="00BA51B3"/>
    <w:p w14:paraId="4449F7CA" w14:textId="77777777" w:rsidR="00BA51B3" w:rsidRDefault="00BA51B3"/>
  </w:footnote>
  <w:footnote w:type="continuationSeparator" w:id="0">
    <w:p w14:paraId="65768F78" w14:textId="77777777" w:rsidR="00BA51B3" w:rsidRDefault="00BA51B3">
      <w:r>
        <w:continuationSeparator/>
      </w:r>
    </w:p>
    <w:p w14:paraId="106AD480" w14:textId="77777777" w:rsidR="00BA51B3" w:rsidRDefault="00BA51B3"/>
    <w:p w14:paraId="6D66E72C" w14:textId="77777777" w:rsidR="00BA51B3" w:rsidRDefault="00BA51B3"/>
    <w:p w14:paraId="1FBF776D" w14:textId="77777777" w:rsidR="00BA51B3" w:rsidRDefault="00BA51B3"/>
    <w:p w14:paraId="0F554E91" w14:textId="77777777" w:rsidR="00BA51B3" w:rsidRDefault="00BA51B3"/>
    <w:p w14:paraId="56B3CC78" w14:textId="77777777" w:rsidR="00BA51B3" w:rsidRDefault="00BA51B3"/>
    <w:p w14:paraId="4AB7EF7C" w14:textId="77777777" w:rsidR="00BA51B3" w:rsidRDefault="00BA51B3"/>
    <w:p w14:paraId="0D6B445D" w14:textId="77777777" w:rsidR="00BA51B3" w:rsidRDefault="00BA51B3"/>
    <w:p w14:paraId="672A4EDE" w14:textId="77777777" w:rsidR="00BA51B3" w:rsidRDefault="00BA51B3"/>
  </w:footnote>
  <w:footnote w:type="continuationNotice" w:id="1">
    <w:p w14:paraId="43AE33BA" w14:textId="77777777" w:rsidR="00BA51B3" w:rsidRDefault="00BA51B3"/>
    <w:p w14:paraId="0D033134" w14:textId="77777777" w:rsidR="00BA51B3" w:rsidRDefault="00BA51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3C71" w14:textId="29736B70" w:rsidR="004E5143" w:rsidRDefault="004E5143"/>
  <w:p w14:paraId="06723C72" w14:textId="77777777" w:rsidR="004E5143" w:rsidRDefault="004E5143"/>
  <w:p w14:paraId="06723C73" w14:textId="77777777" w:rsidR="004E5143" w:rsidRDefault="004E5143"/>
  <w:p w14:paraId="06723C74" w14:textId="77777777" w:rsidR="004E5143" w:rsidRDefault="004E5143"/>
  <w:p w14:paraId="06723C75" w14:textId="77777777" w:rsidR="004E5143" w:rsidRDefault="004E5143"/>
  <w:p w14:paraId="1261E3B5" w14:textId="77777777" w:rsidR="004E5143" w:rsidRDefault="004E51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18"/>
      <w:gridCol w:w="4099"/>
      <w:gridCol w:w="1747"/>
      <w:gridCol w:w="1417"/>
    </w:tblGrid>
    <w:tr w:rsidR="004E5143" w:rsidRPr="008F27C3" w14:paraId="06723C7B" w14:textId="77777777" w:rsidTr="213C3E01">
      <w:trPr>
        <w:trHeight w:hRule="exact" w:val="284"/>
      </w:trPr>
      <w:tc>
        <w:tcPr>
          <w:tcW w:w="2518" w:type="dxa"/>
          <w:vMerge w:val="restart"/>
          <w:tcBorders>
            <w:top w:val="nil"/>
            <w:left w:val="nil"/>
            <w:right w:val="single" w:sz="18" w:space="0" w:color="FFFFFF" w:themeColor="background1"/>
          </w:tcBorders>
          <w:vAlign w:val="center"/>
        </w:tcPr>
        <w:p w14:paraId="06723C76" w14:textId="05C4CC68" w:rsidR="004E5143" w:rsidRDefault="004E5143" w:rsidP="007E0C8B">
          <w:pPr>
            <w:pStyle w:val="stylText"/>
          </w:pPr>
          <w:r>
            <w:t>GasNet, s.r.o.</w:t>
          </w:r>
        </w:p>
        <w:p w14:paraId="06723C77" w14:textId="44F152EC" w:rsidR="004E5143" w:rsidRPr="00FD58B1" w:rsidRDefault="004E5143" w:rsidP="00E90144">
          <w:pPr>
            <w:pStyle w:val="stylText"/>
            <w:jc w:val="left"/>
            <w:rPr>
              <w:szCs w:val="22"/>
            </w:rPr>
          </w:pPr>
          <w:r>
            <w:t>GasNet Služby, s.r.o.</w:t>
          </w:r>
        </w:p>
      </w:tc>
      <w:tc>
        <w:tcPr>
          <w:tcW w:w="4099" w:type="dxa"/>
          <w:vMerge w:val="restart"/>
          <w:tcBorders>
            <w:top w:val="nil"/>
            <w:left w:val="single" w:sz="18" w:space="0" w:color="FFFFFF" w:themeColor="background1"/>
            <w:right w:val="single" w:sz="18" w:space="0" w:color="FFFFFF" w:themeColor="background1"/>
          </w:tcBorders>
          <w:vAlign w:val="center"/>
        </w:tcPr>
        <w:p w14:paraId="06723C78" w14:textId="77777777" w:rsidR="004E5143" w:rsidRPr="000F151E" w:rsidRDefault="004E5143" w:rsidP="009F5D76">
          <w:pPr>
            <w:pStyle w:val="stylText"/>
            <w:suppressAutoHyphens/>
            <w:jc w:val="center"/>
            <w:rPr>
              <w:b/>
              <w:szCs w:val="24"/>
            </w:rPr>
          </w:pPr>
          <w:r w:rsidRPr="000F151E">
            <w:rPr>
              <w:b/>
            </w:rPr>
            <w:t>Zásady pro projektování, výstavbu, rekonstrukce a opravy místních sítí</w:t>
          </w:r>
        </w:p>
      </w:tc>
      <w:tc>
        <w:tcPr>
          <w:tcW w:w="1747" w:type="dxa"/>
          <w:tcBorders>
            <w:top w:val="nil"/>
            <w:left w:val="single" w:sz="18" w:space="0" w:color="FFFFFF" w:themeColor="background1"/>
            <w:right w:val="single" w:sz="18" w:space="0" w:color="FFFFFF" w:themeColor="background1"/>
          </w:tcBorders>
          <w:vAlign w:val="center"/>
        </w:tcPr>
        <w:p w14:paraId="06723C79" w14:textId="77777777" w:rsidR="004E5143" w:rsidRPr="00FD58B1" w:rsidRDefault="004E5143" w:rsidP="007E0C8B">
          <w:pPr>
            <w:pStyle w:val="stylText"/>
            <w:rPr>
              <w:szCs w:val="22"/>
            </w:rPr>
          </w:pPr>
          <w:r w:rsidRPr="00FD58B1">
            <w:rPr>
              <w:szCs w:val="22"/>
            </w:rPr>
            <w:t>Vydání:</w:t>
          </w:r>
        </w:p>
      </w:tc>
      <w:tc>
        <w:tcPr>
          <w:tcW w:w="1417" w:type="dxa"/>
          <w:tcBorders>
            <w:top w:val="nil"/>
            <w:left w:val="single" w:sz="18" w:space="0" w:color="FFFFFF" w:themeColor="background1"/>
            <w:right w:val="nil"/>
          </w:tcBorders>
          <w:vAlign w:val="center"/>
        </w:tcPr>
        <w:p w14:paraId="06723C7A" w14:textId="6BD4DCFC" w:rsidR="004E5143" w:rsidRPr="00FD58B1" w:rsidRDefault="00692387" w:rsidP="213C3E01">
          <w:pPr>
            <w:pStyle w:val="stylText"/>
            <w:jc w:val="center"/>
          </w:pPr>
          <w:r>
            <w:t>09</w:t>
          </w:r>
        </w:p>
      </w:tc>
    </w:tr>
    <w:tr w:rsidR="004E5143" w:rsidRPr="008F27C3" w14:paraId="06723C80" w14:textId="77777777" w:rsidTr="213C3E01">
      <w:trPr>
        <w:trHeight w:hRule="exact" w:val="435"/>
      </w:trPr>
      <w:tc>
        <w:tcPr>
          <w:tcW w:w="2518" w:type="dxa"/>
          <w:vMerge/>
          <w:vAlign w:val="center"/>
        </w:tcPr>
        <w:p w14:paraId="06723C7C" w14:textId="77777777" w:rsidR="004E5143" w:rsidRPr="00FD58B1" w:rsidRDefault="004E5143" w:rsidP="007E0C8B">
          <w:pPr>
            <w:pStyle w:val="stylText"/>
            <w:rPr>
              <w:szCs w:val="22"/>
            </w:rPr>
          </w:pPr>
        </w:p>
      </w:tc>
      <w:tc>
        <w:tcPr>
          <w:tcW w:w="4099" w:type="dxa"/>
          <w:vMerge/>
          <w:vAlign w:val="center"/>
        </w:tcPr>
        <w:p w14:paraId="06723C7D" w14:textId="77777777" w:rsidR="004E5143" w:rsidRPr="000F151E" w:rsidRDefault="004E5143" w:rsidP="007E0C8B">
          <w:pPr>
            <w:pStyle w:val="stylText"/>
            <w:jc w:val="center"/>
            <w:rPr>
              <w:b/>
              <w:szCs w:val="22"/>
            </w:rPr>
          </w:pPr>
        </w:p>
      </w:tc>
      <w:tc>
        <w:tcPr>
          <w:tcW w:w="1747" w:type="dxa"/>
          <w:tcBorders>
            <w:left w:val="single" w:sz="18" w:space="0" w:color="FFFFFF" w:themeColor="background1"/>
            <w:right w:val="single" w:sz="18" w:space="0" w:color="FFFFFF" w:themeColor="background1"/>
          </w:tcBorders>
          <w:vAlign w:val="center"/>
        </w:tcPr>
        <w:p w14:paraId="06723C7E" w14:textId="77777777" w:rsidR="004E5143" w:rsidRPr="00FD58B1" w:rsidRDefault="004E5143" w:rsidP="007E0C8B">
          <w:pPr>
            <w:pStyle w:val="stylText"/>
            <w:rPr>
              <w:szCs w:val="22"/>
            </w:rPr>
          </w:pPr>
          <w:r w:rsidRPr="00FD58B1">
            <w:rPr>
              <w:szCs w:val="22"/>
            </w:rPr>
            <w:t>Stran:</w:t>
          </w:r>
        </w:p>
      </w:tc>
      <w:tc>
        <w:tcPr>
          <w:tcW w:w="1417" w:type="dxa"/>
          <w:tcBorders>
            <w:left w:val="single" w:sz="18" w:space="0" w:color="FFFFFF" w:themeColor="background1"/>
            <w:right w:val="nil"/>
          </w:tcBorders>
          <w:vAlign w:val="center"/>
        </w:tcPr>
        <w:p w14:paraId="06723C7F" w14:textId="77777777" w:rsidR="004E5143" w:rsidRPr="00FD58B1" w:rsidRDefault="004E5143" w:rsidP="007E0C8B">
          <w:pPr>
            <w:pStyle w:val="stylText"/>
            <w:jc w:val="center"/>
            <w:rPr>
              <w:szCs w:val="22"/>
            </w:rPr>
          </w:pPr>
          <w:r w:rsidRPr="00FD58B1">
            <w:rPr>
              <w:szCs w:val="22"/>
            </w:rPr>
            <w:fldChar w:fldCharType="begin"/>
          </w:r>
          <w:r w:rsidRPr="00FD58B1">
            <w:rPr>
              <w:szCs w:val="22"/>
            </w:rPr>
            <w:instrText xml:space="preserve"> PAGE </w:instrText>
          </w:r>
          <w:r w:rsidRPr="00FD58B1">
            <w:rPr>
              <w:szCs w:val="22"/>
            </w:rPr>
            <w:fldChar w:fldCharType="separate"/>
          </w:r>
          <w:r>
            <w:rPr>
              <w:noProof/>
              <w:szCs w:val="22"/>
            </w:rPr>
            <w:t>2</w:t>
          </w:r>
          <w:r w:rsidRPr="00FD58B1">
            <w:rPr>
              <w:szCs w:val="22"/>
            </w:rPr>
            <w:fldChar w:fldCharType="end"/>
          </w:r>
          <w:r w:rsidRPr="00FD58B1">
            <w:rPr>
              <w:szCs w:val="22"/>
            </w:rPr>
            <w:t>/</w:t>
          </w:r>
          <w:r w:rsidRPr="00FD58B1">
            <w:rPr>
              <w:szCs w:val="22"/>
            </w:rPr>
            <w:fldChar w:fldCharType="begin"/>
          </w:r>
          <w:r w:rsidRPr="00FD58B1">
            <w:rPr>
              <w:szCs w:val="22"/>
            </w:rPr>
            <w:instrText xml:space="preserve"> NUMPAGES </w:instrText>
          </w:r>
          <w:r w:rsidRPr="00FD58B1">
            <w:rPr>
              <w:szCs w:val="22"/>
            </w:rPr>
            <w:fldChar w:fldCharType="separate"/>
          </w:r>
          <w:r>
            <w:rPr>
              <w:noProof/>
              <w:szCs w:val="22"/>
            </w:rPr>
            <w:t>40</w:t>
          </w:r>
          <w:r w:rsidRPr="00FD58B1">
            <w:rPr>
              <w:noProof/>
              <w:szCs w:val="22"/>
            </w:rPr>
            <w:fldChar w:fldCharType="end"/>
          </w:r>
        </w:p>
      </w:tc>
    </w:tr>
    <w:tr w:rsidR="004E5143" w:rsidRPr="008F27C3" w14:paraId="06723C86" w14:textId="77777777" w:rsidTr="213C3E01">
      <w:trPr>
        <w:trHeight w:hRule="exact" w:val="420"/>
      </w:trPr>
      <w:tc>
        <w:tcPr>
          <w:tcW w:w="2518" w:type="dxa"/>
          <w:tcBorders>
            <w:left w:val="nil"/>
            <w:right w:val="single" w:sz="18" w:space="0" w:color="FFFFFF" w:themeColor="background1"/>
          </w:tcBorders>
          <w:vAlign w:val="center"/>
        </w:tcPr>
        <w:p w14:paraId="06723C82" w14:textId="39846F13" w:rsidR="004E5143" w:rsidRPr="00F26935" w:rsidRDefault="004E5143" w:rsidP="007E0B66">
          <w:pPr>
            <w:pStyle w:val="stylText"/>
          </w:pPr>
          <w:r w:rsidRPr="007E0C8B">
            <w:rPr>
              <w:rStyle w:val="stylzvraznntun"/>
            </w:rPr>
            <w:t>Technický požadavek</w:t>
          </w:r>
        </w:p>
      </w:tc>
      <w:tc>
        <w:tcPr>
          <w:tcW w:w="4099" w:type="dxa"/>
          <w:tcBorders>
            <w:left w:val="single" w:sz="18" w:space="0" w:color="FFFFFF" w:themeColor="background1"/>
            <w:right w:val="single" w:sz="18" w:space="0" w:color="FFFFFF" w:themeColor="background1"/>
          </w:tcBorders>
          <w:vAlign w:val="center"/>
        </w:tcPr>
        <w:p w14:paraId="06723C83" w14:textId="789ADBC5" w:rsidR="004E5143" w:rsidRPr="000F151E" w:rsidRDefault="213C3E01" w:rsidP="213C3E01">
          <w:pPr>
            <w:pStyle w:val="stylText"/>
            <w:jc w:val="center"/>
            <w:rPr>
              <w:rStyle w:val="stylzvraznntun"/>
            </w:rPr>
          </w:pPr>
          <w:r w:rsidRPr="213C3E01">
            <w:rPr>
              <w:b/>
              <w:bCs/>
            </w:rPr>
            <w:t>GRID_TX_S04_01</w:t>
          </w:r>
          <w:r w:rsidRPr="213C3E01">
            <w:rPr>
              <w:rStyle w:val="stylzvraznntun"/>
            </w:rPr>
            <w:t>_</w:t>
          </w:r>
          <w:r w:rsidR="00692387" w:rsidRPr="213C3E01">
            <w:rPr>
              <w:rStyle w:val="stylzvraznntun"/>
            </w:rPr>
            <w:t>0</w:t>
          </w:r>
          <w:r w:rsidR="00692387">
            <w:rPr>
              <w:rStyle w:val="stylzvraznntun"/>
            </w:rPr>
            <w:t>9</w:t>
          </w:r>
        </w:p>
      </w:tc>
      <w:tc>
        <w:tcPr>
          <w:tcW w:w="1747" w:type="dxa"/>
          <w:tcBorders>
            <w:left w:val="single" w:sz="18" w:space="0" w:color="FFFFFF" w:themeColor="background1"/>
            <w:right w:val="single" w:sz="18" w:space="0" w:color="FFFFFF" w:themeColor="background1"/>
          </w:tcBorders>
          <w:vAlign w:val="center"/>
        </w:tcPr>
        <w:p w14:paraId="06723C84" w14:textId="77777777" w:rsidR="004E5143" w:rsidRPr="00FD58B1" w:rsidRDefault="004E5143" w:rsidP="007E0C8B">
          <w:pPr>
            <w:pStyle w:val="stylText"/>
            <w:rPr>
              <w:szCs w:val="22"/>
            </w:rPr>
          </w:pPr>
          <w:r w:rsidRPr="00FD58B1">
            <w:rPr>
              <w:szCs w:val="22"/>
            </w:rPr>
            <w:t>Účinnost od:</w:t>
          </w:r>
        </w:p>
      </w:tc>
      <w:tc>
        <w:tcPr>
          <w:tcW w:w="1417" w:type="dxa"/>
          <w:tcBorders>
            <w:left w:val="single" w:sz="18" w:space="0" w:color="FFFFFF" w:themeColor="background1"/>
            <w:right w:val="nil"/>
          </w:tcBorders>
          <w:vAlign w:val="center"/>
        </w:tcPr>
        <w:p w14:paraId="06723C85" w14:textId="318BD351" w:rsidR="004E5143" w:rsidRPr="00FD58B1" w:rsidRDefault="00692387" w:rsidP="213C3E01">
          <w:pPr>
            <w:pStyle w:val="stylText"/>
            <w:jc w:val="center"/>
          </w:pPr>
          <w:r>
            <w:t>20</w:t>
          </w:r>
          <w:r w:rsidR="00385200">
            <w:t xml:space="preserve">. </w:t>
          </w:r>
          <w:r>
            <w:t>02</w:t>
          </w:r>
          <w:r w:rsidR="00385200">
            <w:t>. 2025</w:t>
          </w:r>
        </w:p>
      </w:tc>
    </w:tr>
  </w:tbl>
  <w:p w14:paraId="06723C88" w14:textId="77777777" w:rsidR="004E5143" w:rsidRDefault="004E5143" w:rsidP="009A7F64">
    <w:pPr>
      <w:pStyle w:val="styl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3C8B" w14:textId="1C41A2EB" w:rsidR="004E5143" w:rsidRDefault="004E5143"/>
  <w:p w14:paraId="06723C8C" w14:textId="77777777" w:rsidR="004E5143" w:rsidRDefault="004E5143"/>
  <w:p w14:paraId="06723C8D" w14:textId="77777777" w:rsidR="004E5143" w:rsidRDefault="004E51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AAEB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98A1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69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6BE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34DD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E7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C6B3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DAB9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1ADF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46C4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6752E7"/>
    <w:multiLevelType w:val="multilevel"/>
    <w:tmpl w:val="2BBE84E6"/>
    <w:lvl w:ilvl="0">
      <w:start w:val="1"/>
      <w:numFmt w:val="upperLetter"/>
      <w:pStyle w:val="stylNadpis1"/>
      <w:lvlText w:val="%1"/>
      <w:lvlJc w:val="left"/>
      <w:pPr>
        <w:ind w:left="680" w:hanging="680"/>
      </w:pPr>
      <w:rPr>
        <w:rFonts w:hint="default"/>
      </w:rPr>
    </w:lvl>
    <w:lvl w:ilvl="1">
      <w:start w:val="1"/>
      <w:numFmt w:val="decimal"/>
      <w:pStyle w:val="stylNadpis2"/>
      <w:lvlText w:val="%1.%2."/>
      <w:lvlJc w:val="left"/>
      <w:pPr>
        <w:ind w:left="1134" w:hanging="1134"/>
      </w:pPr>
      <w:rPr>
        <w:rFonts w:hint="default"/>
      </w:rPr>
    </w:lvl>
    <w:lvl w:ilvl="2">
      <w:start w:val="1"/>
      <w:numFmt w:val="decimal"/>
      <w:pStyle w:val="stylNadpis3"/>
      <w:lvlText w:val="%1.%2.%3"/>
      <w:lvlJc w:val="left"/>
      <w:pPr>
        <w:ind w:left="1418" w:hanging="1418"/>
      </w:pPr>
      <w:rPr>
        <w:rFonts w:hint="default"/>
      </w:rPr>
    </w:lvl>
    <w:lvl w:ilvl="3">
      <w:start w:val="1"/>
      <w:numFmt w:val="decimal"/>
      <w:pStyle w:val="sty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D2DB7E"/>
    <w:multiLevelType w:val="multilevel"/>
    <w:tmpl w:val="E38C16B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4B0D39"/>
    <w:multiLevelType w:val="multilevel"/>
    <w:tmpl w:val="CC80E1BA"/>
    <w:lvl w:ilvl="0">
      <w:start w:val="1"/>
      <w:numFmt w:val="lowerLetter"/>
      <w:pStyle w:val="stylseznamadaa"/>
      <w:lvlText w:val="%1)"/>
      <w:lvlJc w:val="left"/>
      <w:pPr>
        <w:ind w:left="720" w:hanging="360"/>
      </w:pPr>
      <w:rPr>
        <w:rFonts w:ascii="Arial" w:hAnsi="Arial" w:hint="default"/>
        <w:caps w:val="0"/>
        <w:strike w:val="0"/>
        <w:dstrike w:val="0"/>
        <w:vanish w:val="0"/>
        <w:color w:val="auto"/>
        <w:sz w:val="22"/>
        <w:vertAlign w:val="baseli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18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D27F81"/>
    <w:multiLevelType w:val="multilevel"/>
    <w:tmpl w:val="161A58A6"/>
    <w:lvl w:ilvl="0">
      <w:start w:val="1"/>
      <w:numFmt w:val="upperLetter"/>
      <w:pStyle w:val="Nadpis1"/>
      <w:lvlText w:val="%1"/>
      <w:lvlJc w:val="left"/>
      <w:pPr>
        <w:tabs>
          <w:tab w:val="num" w:pos="360"/>
        </w:tabs>
        <w:ind w:left="0" w:firstLine="0"/>
      </w:pPr>
      <w:rPr>
        <w:rFonts w:hint="default"/>
      </w:rPr>
    </w:lvl>
    <w:lvl w:ilvl="1">
      <w:start w:val="1"/>
      <w:numFmt w:val="decimal"/>
      <w:pStyle w:val="Nadpis2"/>
      <w:lvlText w:val="%1.%2"/>
      <w:lvlJc w:val="left"/>
      <w:pPr>
        <w:tabs>
          <w:tab w:val="num" w:pos="357"/>
        </w:tabs>
        <w:ind w:left="0" w:firstLine="0"/>
      </w:pPr>
      <w:rPr>
        <w:rFonts w:hint="default"/>
      </w:rPr>
    </w:lvl>
    <w:lvl w:ilvl="2">
      <w:start w:val="1"/>
      <w:numFmt w:val="decimal"/>
      <w:pStyle w:val="Nadpis3"/>
      <w:lvlText w:val="%1.%2.%3"/>
      <w:lvlJc w:val="left"/>
      <w:pPr>
        <w:tabs>
          <w:tab w:val="num" w:pos="36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2880" w:hanging="288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4" w15:restartNumberingAfterBreak="0">
    <w:nsid w:val="35FD9330"/>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7E296E"/>
    <w:multiLevelType w:val="hybridMultilevel"/>
    <w:tmpl w:val="65E2E968"/>
    <w:lvl w:ilvl="0" w:tplc="FF5AD408">
      <w:start w:val="1"/>
      <w:numFmt w:val="decimal"/>
      <w:pStyle w:val="stylseznamadaF1"/>
      <w:lvlText w:val="F.%1."/>
      <w:lvlJc w:val="left"/>
      <w:pPr>
        <w:ind w:left="720" w:hanging="360"/>
      </w:pPr>
      <w:rPr>
        <w:rFonts w:ascii="Arial" w:hAnsi="Arial" w:hint="default"/>
        <w:caps w:val="0"/>
        <w:strike w:val="0"/>
        <w:dstrike w:val="0"/>
        <w:vanish w:val="0"/>
        <w:color w:val="auto"/>
        <w:sz w:val="22"/>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9314356"/>
    <w:multiLevelType w:val="hybridMultilevel"/>
    <w:tmpl w:val="D7C65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7D3D86"/>
    <w:multiLevelType w:val="hybridMultilevel"/>
    <w:tmpl w:val="16C6EAA0"/>
    <w:lvl w:ilvl="0" w:tplc="0405000B">
      <w:start w:val="1"/>
      <w:numFmt w:val="bullet"/>
      <w:lvlText w:val=""/>
      <w:lvlJc w:val="left"/>
      <w:pPr>
        <w:ind w:left="1140" w:hanging="360"/>
      </w:pPr>
      <w:rPr>
        <w:rFonts w:ascii="Wingdings" w:hAnsi="Wingdings"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8" w15:restartNumberingAfterBreak="0">
    <w:nsid w:val="463C405E"/>
    <w:multiLevelType w:val="hybridMultilevel"/>
    <w:tmpl w:val="70D060F2"/>
    <w:lvl w:ilvl="0" w:tplc="32847D5A">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BB3C56"/>
    <w:multiLevelType w:val="multilevel"/>
    <w:tmpl w:val="31387B54"/>
    <w:lvl w:ilvl="0">
      <w:start w:val="1"/>
      <w:numFmt w:val="bullet"/>
      <w:pStyle w:val="stylseznamsymbol"/>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9945AF"/>
    <w:multiLevelType w:val="hybridMultilevel"/>
    <w:tmpl w:val="0DC0C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F4D7350"/>
    <w:multiLevelType w:val="multilevel"/>
    <w:tmpl w:val="D84A3A70"/>
    <w:lvl w:ilvl="0">
      <w:start w:val="16"/>
      <w:numFmt w:val="upperLetter"/>
      <w:lvlText w:val="%1"/>
      <w:lvlJc w:val="left"/>
      <w:pPr>
        <w:tabs>
          <w:tab w:val="num" w:pos="432"/>
        </w:tabs>
        <w:ind w:left="432" w:hanging="432"/>
      </w:pPr>
      <w:rPr>
        <w:rFonts w:hint="default"/>
      </w:rPr>
    </w:lvl>
    <w:lvl w:ilvl="1">
      <w:start w:val="1"/>
      <w:numFmt w:val="decimal"/>
      <w:lvlText w:val="%1.%2"/>
      <w:lvlJc w:val="left"/>
      <w:pPr>
        <w:tabs>
          <w:tab w:val="num" w:pos="284"/>
        </w:tabs>
        <w:ind w:left="284" w:hanging="2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D4267F7"/>
    <w:multiLevelType w:val="hybridMultilevel"/>
    <w:tmpl w:val="5DBA05D2"/>
    <w:lvl w:ilvl="0" w:tplc="877047A8">
      <w:numFmt w:val="bullet"/>
      <w:lvlText w:val="-"/>
      <w:lvlJc w:val="left"/>
      <w:pPr>
        <w:ind w:left="720" w:hanging="360"/>
      </w:pPr>
      <w:rPr>
        <w:rFonts w:ascii="Segoe UI" w:eastAsia="Times New Roman"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0781957"/>
    <w:multiLevelType w:val="multilevel"/>
    <w:tmpl w:val="157ED142"/>
    <w:lvl w:ilvl="0">
      <w:start w:val="16"/>
      <w:numFmt w:val="upperLetter"/>
      <w:pStyle w:val="stylPlohy1"/>
      <w:lvlText w:val="%1"/>
      <w:lvlJc w:val="left"/>
      <w:pPr>
        <w:tabs>
          <w:tab w:val="num" w:pos="432"/>
        </w:tabs>
        <w:ind w:left="432" w:hanging="432"/>
      </w:pPr>
      <w:rPr>
        <w:rFonts w:hint="default"/>
      </w:rPr>
    </w:lvl>
    <w:lvl w:ilvl="1">
      <w:start w:val="1"/>
      <w:numFmt w:val="decimal"/>
      <w:pStyle w:val="stylPlohy2"/>
      <w:lvlText w:val="%1.%2"/>
      <w:lvlJc w:val="left"/>
      <w:pPr>
        <w:tabs>
          <w:tab w:val="num" w:pos="2419"/>
        </w:tabs>
        <w:ind w:left="2419" w:hanging="576"/>
      </w:pPr>
      <w:rPr>
        <w:rFonts w:hint="default"/>
      </w:rPr>
    </w:lvl>
    <w:lvl w:ilvl="2">
      <w:start w:val="1"/>
      <w:numFmt w:val="decimal"/>
      <w:pStyle w:val="stylPlohy3"/>
      <w:lvlText w:val="%1.%2.%3"/>
      <w:lvlJc w:val="left"/>
      <w:pPr>
        <w:tabs>
          <w:tab w:val="num" w:pos="720"/>
        </w:tabs>
        <w:ind w:left="720" w:hanging="720"/>
      </w:pPr>
      <w:rPr>
        <w:rFonts w:hint="default"/>
      </w:rPr>
    </w:lvl>
    <w:lvl w:ilvl="3">
      <w:start w:val="1"/>
      <w:numFmt w:val="decimal"/>
      <w:pStyle w:val="stylPlohy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3BEEE93"/>
    <w:multiLevelType w:val="multilevel"/>
    <w:tmpl w:val="E0DE1EE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0413B73"/>
    <w:multiLevelType w:val="hybridMultilevel"/>
    <w:tmpl w:val="ED8491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23C4742"/>
    <w:multiLevelType w:val="hybridMultilevel"/>
    <w:tmpl w:val="BF6E5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6F31546"/>
    <w:multiLevelType w:val="multilevel"/>
    <w:tmpl w:val="58E0FD38"/>
    <w:lvl w:ilvl="0">
      <w:start w:val="1"/>
      <w:numFmt w:val="decimal"/>
      <w:pStyle w:val="stylseznamada1"/>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BFE093C"/>
    <w:multiLevelType w:val="hybridMultilevel"/>
    <w:tmpl w:val="455EB138"/>
    <w:lvl w:ilvl="0" w:tplc="02D88D3A">
      <w:numFmt w:val="bullet"/>
      <w:lvlText w:val="-"/>
      <w:lvlJc w:val="left"/>
      <w:pPr>
        <w:ind w:left="1380" w:hanging="360"/>
      </w:pPr>
      <w:rPr>
        <w:rFonts w:ascii="Calibri" w:eastAsia="Times New Roman" w:hAnsi="Calibri" w:cs="Times New Roman" w:hint="default"/>
      </w:rPr>
    </w:lvl>
    <w:lvl w:ilvl="1" w:tplc="04050003" w:tentative="1">
      <w:start w:val="1"/>
      <w:numFmt w:val="bullet"/>
      <w:lvlText w:val="o"/>
      <w:lvlJc w:val="left"/>
      <w:pPr>
        <w:ind w:left="2100" w:hanging="360"/>
      </w:pPr>
      <w:rPr>
        <w:rFonts w:ascii="Courier New" w:hAnsi="Courier New" w:cs="Courier New" w:hint="default"/>
      </w:rPr>
    </w:lvl>
    <w:lvl w:ilvl="2" w:tplc="04050005" w:tentative="1">
      <w:start w:val="1"/>
      <w:numFmt w:val="bullet"/>
      <w:lvlText w:val=""/>
      <w:lvlJc w:val="left"/>
      <w:pPr>
        <w:ind w:left="2820" w:hanging="360"/>
      </w:pPr>
      <w:rPr>
        <w:rFonts w:ascii="Wingdings" w:hAnsi="Wingdings" w:hint="default"/>
      </w:rPr>
    </w:lvl>
    <w:lvl w:ilvl="3" w:tplc="04050001" w:tentative="1">
      <w:start w:val="1"/>
      <w:numFmt w:val="bullet"/>
      <w:lvlText w:val=""/>
      <w:lvlJc w:val="left"/>
      <w:pPr>
        <w:ind w:left="3540" w:hanging="360"/>
      </w:pPr>
      <w:rPr>
        <w:rFonts w:ascii="Symbol" w:hAnsi="Symbol" w:hint="default"/>
      </w:rPr>
    </w:lvl>
    <w:lvl w:ilvl="4" w:tplc="04050003" w:tentative="1">
      <w:start w:val="1"/>
      <w:numFmt w:val="bullet"/>
      <w:lvlText w:val="o"/>
      <w:lvlJc w:val="left"/>
      <w:pPr>
        <w:ind w:left="4260" w:hanging="360"/>
      </w:pPr>
      <w:rPr>
        <w:rFonts w:ascii="Courier New" w:hAnsi="Courier New" w:cs="Courier New" w:hint="default"/>
      </w:rPr>
    </w:lvl>
    <w:lvl w:ilvl="5" w:tplc="04050005" w:tentative="1">
      <w:start w:val="1"/>
      <w:numFmt w:val="bullet"/>
      <w:lvlText w:val=""/>
      <w:lvlJc w:val="left"/>
      <w:pPr>
        <w:ind w:left="4980" w:hanging="360"/>
      </w:pPr>
      <w:rPr>
        <w:rFonts w:ascii="Wingdings" w:hAnsi="Wingdings" w:hint="default"/>
      </w:rPr>
    </w:lvl>
    <w:lvl w:ilvl="6" w:tplc="04050001" w:tentative="1">
      <w:start w:val="1"/>
      <w:numFmt w:val="bullet"/>
      <w:lvlText w:val=""/>
      <w:lvlJc w:val="left"/>
      <w:pPr>
        <w:ind w:left="5700" w:hanging="360"/>
      </w:pPr>
      <w:rPr>
        <w:rFonts w:ascii="Symbol" w:hAnsi="Symbol" w:hint="default"/>
      </w:rPr>
    </w:lvl>
    <w:lvl w:ilvl="7" w:tplc="04050003" w:tentative="1">
      <w:start w:val="1"/>
      <w:numFmt w:val="bullet"/>
      <w:lvlText w:val="o"/>
      <w:lvlJc w:val="left"/>
      <w:pPr>
        <w:ind w:left="6420" w:hanging="360"/>
      </w:pPr>
      <w:rPr>
        <w:rFonts w:ascii="Courier New" w:hAnsi="Courier New" w:cs="Courier New" w:hint="default"/>
      </w:rPr>
    </w:lvl>
    <w:lvl w:ilvl="8" w:tplc="04050005" w:tentative="1">
      <w:start w:val="1"/>
      <w:numFmt w:val="bullet"/>
      <w:lvlText w:val=""/>
      <w:lvlJc w:val="left"/>
      <w:pPr>
        <w:ind w:left="7140" w:hanging="360"/>
      </w:pPr>
      <w:rPr>
        <w:rFonts w:ascii="Wingdings" w:hAnsi="Wingdings" w:hint="default"/>
      </w:rPr>
    </w:lvl>
  </w:abstractNum>
  <w:num w:numId="1" w16cid:durableId="1481582334">
    <w:abstractNumId w:val="14"/>
  </w:num>
  <w:num w:numId="2" w16cid:durableId="1719739635">
    <w:abstractNumId w:val="24"/>
  </w:num>
  <w:num w:numId="3" w16cid:durableId="1728265381">
    <w:abstractNumId w:val="11"/>
  </w:num>
  <w:num w:numId="4" w16cid:durableId="1818767741">
    <w:abstractNumId w:val="21"/>
  </w:num>
  <w:num w:numId="5" w16cid:durableId="966012887">
    <w:abstractNumId w:val="19"/>
  </w:num>
  <w:num w:numId="6" w16cid:durableId="2077777549">
    <w:abstractNumId w:val="10"/>
  </w:num>
  <w:num w:numId="7" w16cid:durableId="159741731">
    <w:abstractNumId w:val="13"/>
  </w:num>
  <w:num w:numId="8" w16cid:durableId="1793401233">
    <w:abstractNumId w:val="23"/>
  </w:num>
  <w:num w:numId="9" w16cid:durableId="2027442434">
    <w:abstractNumId w:val="27"/>
  </w:num>
  <w:num w:numId="10" w16cid:durableId="1333726247">
    <w:abstractNumId w:val="12"/>
  </w:num>
  <w:num w:numId="11" w16cid:durableId="132866596">
    <w:abstractNumId w:val="15"/>
  </w:num>
  <w:num w:numId="12" w16cid:durableId="823199377">
    <w:abstractNumId w:val="19"/>
  </w:num>
  <w:num w:numId="13" w16cid:durableId="790243621">
    <w:abstractNumId w:val="28"/>
  </w:num>
  <w:num w:numId="14" w16cid:durableId="406196317">
    <w:abstractNumId w:val="10"/>
  </w:num>
  <w:num w:numId="15" w16cid:durableId="1429040910">
    <w:abstractNumId w:val="10"/>
  </w:num>
  <w:num w:numId="16" w16cid:durableId="137496005">
    <w:abstractNumId w:val="10"/>
  </w:num>
  <w:num w:numId="17" w16cid:durableId="918516313">
    <w:abstractNumId w:val="10"/>
  </w:num>
  <w:num w:numId="18" w16cid:durableId="212888892">
    <w:abstractNumId w:val="23"/>
  </w:num>
  <w:num w:numId="19" w16cid:durableId="1949310687">
    <w:abstractNumId w:val="23"/>
  </w:num>
  <w:num w:numId="20" w16cid:durableId="1708525279">
    <w:abstractNumId w:val="23"/>
  </w:num>
  <w:num w:numId="21" w16cid:durableId="342560885">
    <w:abstractNumId w:val="23"/>
  </w:num>
  <w:num w:numId="22" w16cid:durableId="1507667808">
    <w:abstractNumId w:val="27"/>
  </w:num>
  <w:num w:numId="23" w16cid:durableId="1105003645">
    <w:abstractNumId w:val="12"/>
  </w:num>
  <w:num w:numId="24" w16cid:durableId="1997492059">
    <w:abstractNumId w:val="15"/>
  </w:num>
  <w:num w:numId="25" w16cid:durableId="285433764">
    <w:abstractNumId w:val="19"/>
  </w:num>
  <w:num w:numId="26" w16cid:durableId="624435473">
    <w:abstractNumId w:val="18"/>
  </w:num>
  <w:num w:numId="27" w16cid:durableId="77019506">
    <w:abstractNumId w:val="17"/>
  </w:num>
  <w:num w:numId="28" w16cid:durableId="1307055367">
    <w:abstractNumId w:val="25"/>
  </w:num>
  <w:num w:numId="29" w16cid:durableId="848716753">
    <w:abstractNumId w:val="10"/>
  </w:num>
  <w:num w:numId="30" w16cid:durableId="78261302">
    <w:abstractNumId w:val="10"/>
  </w:num>
  <w:num w:numId="31" w16cid:durableId="43528946">
    <w:abstractNumId w:val="10"/>
  </w:num>
  <w:num w:numId="32" w16cid:durableId="719327624">
    <w:abstractNumId w:val="10"/>
  </w:num>
  <w:num w:numId="33" w16cid:durableId="1948847514">
    <w:abstractNumId w:val="23"/>
  </w:num>
  <w:num w:numId="34" w16cid:durableId="1506896290">
    <w:abstractNumId w:val="23"/>
  </w:num>
  <w:num w:numId="35" w16cid:durableId="1344697993">
    <w:abstractNumId w:val="23"/>
  </w:num>
  <w:num w:numId="36" w16cid:durableId="2094161401">
    <w:abstractNumId w:val="23"/>
  </w:num>
  <w:num w:numId="37" w16cid:durableId="70544904">
    <w:abstractNumId w:val="27"/>
  </w:num>
  <w:num w:numId="38" w16cid:durableId="798425161">
    <w:abstractNumId w:val="12"/>
  </w:num>
  <w:num w:numId="39" w16cid:durableId="1708527158">
    <w:abstractNumId w:val="15"/>
  </w:num>
  <w:num w:numId="40" w16cid:durableId="1204826612">
    <w:abstractNumId w:val="19"/>
  </w:num>
  <w:num w:numId="41" w16cid:durableId="4195634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3377313">
    <w:abstractNumId w:val="8"/>
  </w:num>
  <w:num w:numId="43" w16cid:durableId="1281184537">
    <w:abstractNumId w:val="3"/>
  </w:num>
  <w:num w:numId="44" w16cid:durableId="1959098113">
    <w:abstractNumId w:val="2"/>
  </w:num>
  <w:num w:numId="45" w16cid:durableId="593248501">
    <w:abstractNumId w:val="1"/>
  </w:num>
  <w:num w:numId="46" w16cid:durableId="127480512">
    <w:abstractNumId w:val="0"/>
  </w:num>
  <w:num w:numId="47" w16cid:durableId="430126807">
    <w:abstractNumId w:val="9"/>
  </w:num>
  <w:num w:numId="48" w16cid:durableId="259996412">
    <w:abstractNumId w:val="7"/>
  </w:num>
  <w:num w:numId="49" w16cid:durableId="1314870898">
    <w:abstractNumId w:val="6"/>
  </w:num>
  <w:num w:numId="50" w16cid:durableId="507060058">
    <w:abstractNumId w:val="5"/>
  </w:num>
  <w:num w:numId="51" w16cid:durableId="2045714939">
    <w:abstractNumId w:val="4"/>
  </w:num>
  <w:num w:numId="52" w16cid:durableId="1545217024">
    <w:abstractNumId w:val="10"/>
  </w:num>
  <w:num w:numId="53" w16cid:durableId="1080827956">
    <w:abstractNumId w:val="10"/>
  </w:num>
  <w:num w:numId="54" w16cid:durableId="1226141170">
    <w:abstractNumId w:val="10"/>
  </w:num>
  <w:num w:numId="55" w16cid:durableId="2058358966">
    <w:abstractNumId w:val="10"/>
  </w:num>
  <w:num w:numId="56" w16cid:durableId="1996451378">
    <w:abstractNumId w:val="23"/>
  </w:num>
  <w:num w:numId="57" w16cid:durableId="457458715">
    <w:abstractNumId w:val="23"/>
  </w:num>
  <w:num w:numId="58" w16cid:durableId="1491946539">
    <w:abstractNumId w:val="23"/>
  </w:num>
  <w:num w:numId="59" w16cid:durableId="463305079">
    <w:abstractNumId w:val="23"/>
  </w:num>
  <w:num w:numId="60" w16cid:durableId="16349319">
    <w:abstractNumId w:val="27"/>
  </w:num>
  <w:num w:numId="61" w16cid:durableId="1912495374">
    <w:abstractNumId w:val="12"/>
  </w:num>
  <w:num w:numId="62" w16cid:durableId="1883126781">
    <w:abstractNumId w:val="15"/>
  </w:num>
  <w:num w:numId="63" w16cid:durableId="632447246">
    <w:abstractNumId w:val="19"/>
  </w:num>
  <w:num w:numId="64" w16cid:durableId="1760566725">
    <w:abstractNumId w:val="22"/>
  </w:num>
  <w:num w:numId="65" w16cid:durableId="233862493">
    <w:abstractNumId w:val="13"/>
  </w:num>
  <w:num w:numId="66" w16cid:durableId="905996124">
    <w:abstractNumId w:val="13"/>
  </w:num>
  <w:num w:numId="67" w16cid:durableId="1903564431">
    <w:abstractNumId w:val="13"/>
  </w:num>
  <w:num w:numId="68" w16cid:durableId="593243044">
    <w:abstractNumId w:val="10"/>
  </w:num>
  <w:num w:numId="69" w16cid:durableId="1726685654">
    <w:abstractNumId w:val="10"/>
  </w:num>
  <w:num w:numId="70" w16cid:durableId="1232741280">
    <w:abstractNumId w:val="10"/>
  </w:num>
  <w:num w:numId="71" w16cid:durableId="1534727656">
    <w:abstractNumId w:val="10"/>
  </w:num>
  <w:num w:numId="72" w16cid:durableId="675112549">
    <w:abstractNumId w:val="23"/>
  </w:num>
  <w:num w:numId="73" w16cid:durableId="1876696886">
    <w:abstractNumId w:val="23"/>
  </w:num>
  <w:num w:numId="74" w16cid:durableId="299649032">
    <w:abstractNumId w:val="23"/>
  </w:num>
  <w:num w:numId="75" w16cid:durableId="309091599">
    <w:abstractNumId w:val="23"/>
  </w:num>
  <w:num w:numId="76" w16cid:durableId="1651060093">
    <w:abstractNumId w:val="27"/>
  </w:num>
  <w:num w:numId="77" w16cid:durableId="1597858517">
    <w:abstractNumId w:val="12"/>
  </w:num>
  <w:num w:numId="78" w16cid:durableId="1667904838">
    <w:abstractNumId w:val="15"/>
  </w:num>
  <w:num w:numId="79" w16cid:durableId="211962924">
    <w:abstractNumId w:val="19"/>
  </w:num>
  <w:num w:numId="80" w16cid:durableId="368577367">
    <w:abstractNumId w:val="16"/>
  </w:num>
  <w:num w:numId="81" w16cid:durableId="1538927340">
    <w:abstractNumId w:val="20"/>
  </w:num>
  <w:num w:numId="82" w16cid:durableId="2011830766">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styleLockTheme/>
  <w:styleLockQFSet/>
  <w:defaultTabStop w:val="709"/>
  <w:autoHyphenation/>
  <w:hyphenationZone w:val="425"/>
  <w:drawingGridHorizontalSpacing w:val="100"/>
  <w:displayHorizontalDrawingGridEvery w:val="2"/>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A76"/>
    <w:rsid w:val="00000122"/>
    <w:rsid w:val="0000060F"/>
    <w:rsid w:val="00000739"/>
    <w:rsid w:val="00000C14"/>
    <w:rsid w:val="000044EA"/>
    <w:rsid w:val="00004A19"/>
    <w:rsid w:val="00005D94"/>
    <w:rsid w:val="00006027"/>
    <w:rsid w:val="00006543"/>
    <w:rsid w:val="000127BF"/>
    <w:rsid w:val="00014BEF"/>
    <w:rsid w:val="000156FA"/>
    <w:rsid w:val="0001618D"/>
    <w:rsid w:val="00016920"/>
    <w:rsid w:val="00020FA4"/>
    <w:rsid w:val="00021042"/>
    <w:rsid w:val="000232F0"/>
    <w:rsid w:val="00023504"/>
    <w:rsid w:val="0002443C"/>
    <w:rsid w:val="00024B1C"/>
    <w:rsid w:val="00026BB9"/>
    <w:rsid w:val="00027175"/>
    <w:rsid w:val="00027D2F"/>
    <w:rsid w:val="00030C1B"/>
    <w:rsid w:val="00030F29"/>
    <w:rsid w:val="00031066"/>
    <w:rsid w:val="000321DD"/>
    <w:rsid w:val="00032FF5"/>
    <w:rsid w:val="00033CD4"/>
    <w:rsid w:val="00034035"/>
    <w:rsid w:val="00034837"/>
    <w:rsid w:val="0003610C"/>
    <w:rsid w:val="000375DD"/>
    <w:rsid w:val="000404C1"/>
    <w:rsid w:val="00040CC5"/>
    <w:rsid w:val="00041A04"/>
    <w:rsid w:val="00042190"/>
    <w:rsid w:val="00042A37"/>
    <w:rsid w:val="00042A89"/>
    <w:rsid w:val="00043661"/>
    <w:rsid w:val="00044B89"/>
    <w:rsid w:val="00045B41"/>
    <w:rsid w:val="000460A8"/>
    <w:rsid w:val="00046827"/>
    <w:rsid w:val="00046F73"/>
    <w:rsid w:val="00047704"/>
    <w:rsid w:val="00047F6A"/>
    <w:rsid w:val="00051101"/>
    <w:rsid w:val="00051A73"/>
    <w:rsid w:val="00051EFF"/>
    <w:rsid w:val="000524BA"/>
    <w:rsid w:val="0005296D"/>
    <w:rsid w:val="00052A69"/>
    <w:rsid w:val="00052C06"/>
    <w:rsid w:val="00054D0A"/>
    <w:rsid w:val="000556DD"/>
    <w:rsid w:val="00056511"/>
    <w:rsid w:val="000574C9"/>
    <w:rsid w:val="000607FF"/>
    <w:rsid w:val="00060A67"/>
    <w:rsid w:val="00060D5D"/>
    <w:rsid w:val="00060E13"/>
    <w:rsid w:val="00060E1B"/>
    <w:rsid w:val="00061799"/>
    <w:rsid w:val="000622DC"/>
    <w:rsid w:val="00062971"/>
    <w:rsid w:val="00062AB2"/>
    <w:rsid w:val="0006362D"/>
    <w:rsid w:val="000636B1"/>
    <w:rsid w:val="00064CF7"/>
    <w:rsid w:val="00064E7F"/>
    <w:rsid w:val="00065EB3"/>
    <w:rsid w:val="000669DB"/>
    <w:rsid w:val="0007076D"/>
    <w:rsid w:val="00070836"/>
    <w:rsid w:val="00071E0D"/>
    <w:rsid w:val="00073406"/>
    <w:rsid w:val="0007408B"/>
    <w:rsid w:val="00074895"/>
    <w:rsid w:val="0007588B"/>
    <w:rsid w:val="00076A23"/>
    <w:rsid w:val="00076EB9"/>
    <w:rsid w:val="00077A9D"/>
    <w:rsid w:val="000802DD"/>
    <w:rsid w:val="00081210"/>
    <w:rsid w:val="00081889"/>
    <w:rsid w:val="000824AF"/>
    <w:rsid w:val="000826BC"/>
    <w:rsid w:val="00083234"/>
    <w:rsid w:val="0008330F"/>
    <w:rsid w:val="00083782"/>
    <w:rsid w:val="00083991"/>
    <w:rsid w:val="00083A8C"/>
    <w:rsid w:val="00085496"/>
    <w:rsid w:val="00085D20"/>
    <w:rsid w:val="00090842"/>
    <w:rsid w:val="00090E6A"/>
    <w:rsid w:val="00091AB7"/>
    <w:rsid w:val="00091BF6"/>
    <w:rsid w:val="00091C59"/>
    <w:rsid w:val="00092257"/>
    <w:rsid w:val="00092AEF"/>
    <w:rsid w:val="000933A8"/>
    <w:rsid w:val="00093740"/>
    <w:rsid w:val="00094041"/>
    <w:rsid w:val="00094631"/>
    <w:rsid w:val="00094E9C"/>
    <w:rsid w:val="00095E37"/>
    <w:rsid w:val="00096E17"/>
    <w:rsid w:val="00097D96"/>
    <w:rsid w:val="000A0826"/>
    <w:rsid w:val="000A1747"/>
    <w:rsid w:val="000A2052"/>
    <w:rsid w:val="000A2497"/>
    <w:rsid w:val="000A33EC"/>
    <w:rsid w:val="000A3D17"/>
    <w:rsid w:val="000A4DAC"/>
    <w:rsid w:val="000A53B0"/>
    <w:rsid w:val="000A56D9"/>
    <w:rsid w:val="000A5CD6"/>
    <w:rsid w:val="000A6502"/>
    <w:rsid w:val="000B021F"/>
    <w:rsid w:val="000B05DC"/>
    <w:rsid w:val="000B09AC"/>
    <w:rsid w:val="000B10B4"/>
    <w:rsid w:val="000B13C4"/>
    <w:rsid w:val="000B1A90"/>
    <w:rsid w:val="000B1BAC"/>
    <w:rsid w:val="000B4184"/>
    <w:rsid w:val="000B4B16"/>
    <w:rsid w:val="000B6097"/>
    <w:rsid w:val="000B7240"/>
    <w:rsid w:val="000B77F9"/>
    <w:rsid w:val="000B7C0B"/>
    <w:rsid w:val="000B7FDD"/>
    <w:rsid w:val="000C0B3A"/>
    <w:rsid w:val="000C2895"/>
    <w:rsid w:val="000C2F8E"/>
    <w:rsid w:val="000C38FE"/>
    <w:rsid w:val="000C454A"/>
    <w:rsid w:val="000C472E"/>
    <w:rsid w:val="000C5A7F"/>
    <w:rsid w:val="000C6219"/>
    <w:rsid w:val="000C742C"/>
    <w:rsid w:val="000D126B"/>
    <w:rsid w:val="000D18D7"/>
    <w:rsid w:val="000D1FC5"/>
    <w:rsid w:val="000D2F7E"/>
    <w:rsid w:val="000D3899"/>
    <w:rsid w:val="000D3E60"/>
    <w:rsid w:val="000D5E01"/>
    <w:rsid w:val="000D759D"/>
    <w:rsid w:val="000D782B"/>
    <w:rsid w:val="000E0B67"/>
    <w:rsid w:val="000E31E5"/>
    <w:rsid w:val="000E36A3"/>
    <w:rsid w:val="000E4571"/>
    <w:rsid w:val="000E4D19"/>
    <w:rsid w:val="000E4E03"/>
    <w:rsid w:val="000E731A"/>
    <w:rsid w:val="000E77E1"/>
    <w:rsid w:val="000E7FB2"/>
    <w:rsid w:val="000F151E"/>
    <w:rsid w:val="000F2656"/>
    <w:rsid w:val="000F2836"/>
    <w:rsid w:val="000F4764"/>
    <w:rsid w:val="000F5282"/>
    <w:rsid w:val="000F5E45"/>
    <w:rsid w:val="000F5EDF"/>
    <w:rsid w:val="000F6454"/>
    <w:rsid w:val="000F6AE2"/>
    <w:rsid w:val="001027F1"/>
    <w:rsid w:val="00103290"/>
    <w:rsid w:val="0010349A"/>
    <w:rsid w:val="001058DB"/>
    <w:rsid w:val="00105970"/>
    <w:rsid w:val="00106456"/>
    <w:rsid w:val="0010648D"/>
    <w:rsid w:val="001064EC"/>
    <w:rsid w:val="00106A7D"/>
    <w:rsid w:val="00106F3F"/>
    <w:rsid w:val="001075B7"/>
    <w:rsid w:val="001077F8"/>
    <w:rsid w:val="001079F9"/>
    <w:rsid w:val="00107CCD"/>
    <w:rsid w:val="001107B6"/>
    <w:rsid w:val="001115DA"/>
    <w:rsid w:val="0011198C"/>
    <w:rsid w:val="00112A9D"/>
    <w:rsid w:val="0011534E"/>
    <w:rsid w:val="0011535A"/>
    <w:rsid w:val="00115565"/>
    <w:rsid w:val="0011771C"/>
    <w:rsid w:val="001179F6"/>
    <w:rsid w:val="00117AF2"/>
    <w:rsid w:val="00120BE6"/>
    <w:rsid w:val="00121763"/>
    <w:rsid w:val="00121929"/>
    <w:rsid w:val="00123398"/>
    <w:rsid w:val="001243E4"/>
    <w:rsid w:val="001255A9"/>
    <w:rsid w:val="00125819"/>
    <w:rsid w:val="00125893"/>
    <w:rsid w:val="001258FE"/>
    <w:rsid w:val="0012590E"/>
    <w:rsid w:val="00125FE9"/>
    <w:rsid w:val="00126BB5"/>
    <w:rsid w:val="00126F35"/>
    <w:rsid w:val="00126FC5"/>
    <w:rsid w:val="001273B2"/>
    <w:rsid w:val="001274EF"/>
    <w:rsid w:val="00127DEF"/>
    <w:rsid w:val="00132F31"/>
    <w:rsid w:val="00132F3C"/>
    <w:rsid w:val="001330EF"/>
    <w:rsid w:val="00133CB7"/>
    <w:rsid w:val="00135559"/>
    <w:rsid w:val="00135EC4"/>
    <w:rsid w:val="0014003C"/>
    <w:rsid w:val="00140B4B"/>
    <w:rsid w:val="00141CCF"/>
    <w:rsid w:val="00141D26"/>
    <w:rsid w:val="00142093"/>
    <w:rsid w:val="00142955"/>
    <w:rsid w:val="001446EC"/>
    <w:rsid w:val="001452CC"/>
    <w:rsid w:val="0014590E"/>
    <w:rsid w:val="00145C04"/>
    <w:rsid w:val="00146BA6"/>
    <w:rsid w:val="001500F1"/>
    <w:rsid w:val="00150B19"/>
    <w:rsid w:val="00151335"/>
    <w:rsid w:val="0015189E"/>
    <w:rsid w:val="00152575"/>
    <w:rsid w:val="0015394D"/>
    <w:rsid w:val="0015467C"/>
    <w:rsid w:val="0015492D"/>
    <w:rsid w:val="00154B4D"/>
    <w:rsid w:val="00155402"/>
    <w:rsid w:val="0015776C"/>
    <w:rsid w:val="00160793"/>
    <w:rsid w:val="00160A7B"/>
    <w:rsid w:val="00160E4D"/>
    <w:rsid w:val="00161E48"/>
    <w:rsid w:val="00162544"/>
    <w:rsid w:val="00164A43"/>
    <w:rsid w:val="00164E05"/>
    <w:rsid w:val="0016615F"/>
    <w:rsid w:val="00167AF5"/>
    <w:rsid w:val="001700A6"/>
    <w:rsid w:val="00170F2A"/>
    <w:rsid w:val="001719D4"/>
    <w:rsid w:val="001722A9"/>
    <w:rsid w:val="001754D1"/>
    <w:rsid w:val="00177918"/>
    <w:rsid w:val="00177C8D"/>
    <w:rsid w:val="00180099"/>
    <w:rsid w:val="00180245"/>
    <w:rsid w:val="001805AB"/>
    <w:rsid w:val="00180EF7"/>
    <w:rsid w:val="00181074"/>
    <w:rsid w:val="0018135D"/>
    <w:rsid w:val="00181464"/>
    <w:rsid w:val="0018325A"/>
    <w:rsid w:val="00183D3A"/>
    <w:rsid w:val="00184A18"/>
    <w:rsid w:val="00185950"/>
    <w:rsid w:val="00186177"/>
    <w:rsid w:val="00186D64"/>
    <w:rsid w:val="00191677"/>
    <w:rsid w:val="0019183C"/>
    <w:rsid w:val="00191ECD"/>
    <w:rsid w:val="00191FD6"/>
    <w:rsid w:val="001921D7"/>
    <w:rsid w:val="001933DB"/>
    <w:rsid w:val="001939CD"/>
    <w:rsid w:val="0019567B"/>
    <w:rsid w:val="00195A01"/>
    <w:rsid w:val="00196B1E"/>
    <w:rsid w:val="0019708B"/>
    <w:rsid w:val="00197C5E"/>
    <w:rsid w:val="001A2AED"/>
    <w:rsid w:val="001A5751"/>
    <w:rsid w:val="001A619C"/>
    <w:rsid w:val="001A62F0"/>
    <w:rsid w:val="001A650B"/>
    <w:rsid w:val="001A6635"/>
    <w:rsid w:val="001A7B8A"/>
    <w:rsid w:val="001B0733"/>
    <w:rsid w:val="001B0BC2"/>
    <w:rsid w:val="001B2D0F"/>
    <w:rsid w:val="001B336D"/>
    <w:rsid w:val="001B39BF"/>
    <w:rsid w:val="001B3BA8"/>
    <w:rsid w:val="001B3F4E"/>
    <w:rsid w:val="001B6417"/>
    <w:rsid w:val="001C0252"/>
    <w:rsid w:val="001C07CC"/>
    <w:rsid w:val="001C0F1C"/>
    <w:rsid w:val="001C0F75"/>
    <w:rsid w:val="001C1BE7"/>
    <w:rsid w:val="001C29AC"/>
    <w:rsid w:val="001C3A45"/>
    <w:rsid w:val="001C3BC9"/>
    <w:rsid w:val="001C423C"/>
    <w:rsid w:val="001C46EE"/>
    <w:rsid w:val="001C48D1"/>
    <w:rsid w:val="001C6C6C"/>
    <w:rsid w:val="001D072E"/>
    <w:rsid w:val="001D083B"/>
    <w:rsid w:val="001D11DD"/>
    <w:rsid w:val="001D139B"/>
    <w:rsid w:val="001D19A5"/>
    <w:rsid w:val="001D5FED"/>
    <w:rsid w:val="001D6D2C"/>
    <w:rsid w:val="001E03EF"/>
    <w:rsid w:val="001E126E"/>
    <w:rsid w:val="001E1A76"/>
    <w:rsid w:val="001E1C54"/>
    <w:rsid w:val="001E1F4E"/>
    <w:rsid w:val="001E2FDC"/>
    <w:rsid w:val="001E4AF2"/>
    <w:rsid w:val="001E595A"/>
    <w:rsid w:val="001E6071"/>
    <w:rsid w:val="001E7BE8"/>
    <w:rsid w:val="001F1395"/>
    <w:rsid w:val="001F14FA"/>
    <w:rsid w:val="001F1858"/>
    <w:rsid w:val="001F1EC9"/>
    <w:rsid w:val="001F2223"/>
    <w:rsid w:val="001F2254"/>
    <w:rsid w:val="001F2B2F"/>
    <w:rsid w:val="001F39F4"/>
    <w:rsid w:val="001F4726"/>
    <w:rsid w:val="001F4A81"/>
    <w:rsid w:val="001F4FED"/>
    <w:rsid w:val="001F58C8"/>
    <w:rsid w:val="001F5E9A"/>
    <w:rsid w:val="001F75BF"/>
    <w:rsid w:val="00200BF8"/>
    <w:rsid w:val="00203A4C"/>
    <w:rsid w:val="00203DA6"/>
    <w:rsid w:val="00203F0E"/>
    <w:rsid w:val="00205280"/>
    <w:rsid w:val="00205B42"/>
    <w:rsid w:val="00205FAF"/>
    <w:rsid w:val="00207936"/>
    <w:rsid w:val="00207C5C"/>
    <w:rsid w:val="00210D03"/>
    <w:rsid w:val="002114BB"/>
    <w:rsid w:val="00211971"/>
    <w:rsid w:val="00213A44"/>
    <w:rsid w:val="00214213"/>
    <w:rsid w:val="00214293"/>
    <w:rsid w:val="00215249"/>
    <w:rsid w:val="00215A34"/>
    <w:rsid w:val="00216033"/>
    <w:rsid w:val="00221D56"/>
    <w:rsid w:val="002245F2"/>
    <w:rsid w:val="00225019"/>
    <w:rsid w:val="002261FB"/>
    <w:rsid w:val="00226A9B"/>
    <w:rsid w:val="0023043C"/>
    <w:rsid w:val="00231159"/>
    <w:rsid w:val="00231615"/>
    <w:rsid w:val="00231EE6"/>
    <w:rsid w:val="002320F0"/>
    <w:rsid w:val="00232E96"/>
    <w:rsid w:val="00232F88"/>
    <w:rsid w:val="0023675F"/>
    <w:rsid w:val="00237757"/>
    <w:rsid w:val="002413CC"/>
    <w:rsid w:val="00241448"/>
    <w:rsid w:val="00241BA5"/>
    <w:rsid w:val="00241CF0"/>
    <w:rsid w:val="00242109"/>
    <w:rsid w:val="002437A4"/>
    <w:rsid w:val="00246994"/>
    <w:rsid w:val="00250206"/>
    <w:rsid w:val="00250763"/>
    <w:rsid w:val="00250AB3"/>
    <w:rsid w:val="00252130"/>
    <w:rsid w:val="002521F1"/>
    <w:rsid w:val="00252AEF"/>
    <w:rsid w:val="00252FEE"/>
    <w:rsid w:val="0025362A"/>
    <w:rsid w:val="00253700"/>
    <w:rsid w:val="0025425E"/>
    <w:rsid w:val="00254409"/>
    <w:rsid w:val="00254464"/>
    <w:rsid w:val="00256795"/>
    <w:rsid w:val="00260C44"/>
    <w:rsid w:val="002616D0"/>
    <w:rsid w:val="002628C5"/>
    <w:rsid w:val="0026326E"/>
    <w:rsid w:val="002639C2"/>
    <w:rsid w:val="0026418E"/>
    <w:rsid w:val="002646AD"/>
    <w:rsid w:val="00265C6D"/>
    <w:rsid w:val="002661C1"/>
    <w:rsid w:val="00266201"/>
    <w:rsid w:val="00266326"/>
    <w:rsid w:val="002675F8"/>
    <w:rsid w:val="00270809"/>
    <w:rsid w:val="002731FB"/>
    <w:rsid w:val="002732BD"/>
    <w:rsid w:val="0027397D"/>
    <w:rsid w:val="002754D2"/>
    <w:rsid w:val="00276A62"/>
    <w:rsid w:val="00276D02"/>
    <w:rsid w:val="002770B0"/>
    <w:rsid w:val="002804E1"/>
    <w:rsid w:val="00280FFD"/>
    <w:rsid w:val="002811EA"/>
    <w:rsid w:val="0028141B"/>
    <w:rsid w:val="00282D4B"/>
    <w:rsid w:val="002834DD"/>
    <w:rsid w:val="00284CEA"/>
    <w:rsid w:val="00286562"/>
    <w:rsid w:val="002875C4"/>
    <w:rsid w:val="00290999"/>
    <w:rsid w:val="0029167E"/>
    <w:rsid w:val="0029205B"/>
    <w:rsid w:val="00292283"/>
    <w:rsid w:val="00292C7E"/>
    <w:rsid w:val="002935BD"/>
    <w:rsid w:val="00293AD9"/>
    <w:rsid w:val="00293C2F"/>
    <w:rsid w:val="00293E0C"/>
    <w:rsid w:val="00293E6F"/>
    <w:rsid w:val="00294425"/>
    <w:rsid w:val="00295AC7"/>
    <w:rsid w:val="00295D2A"/>
    <w:rsid w:val="00296946"/>
    <w:rsid w:val="002A01BF"/>
    <w:rsid w:val="002A0A2C"/>
    <w:rsid w:val="002A0BF0"/>
    <w:rsid w:val="002A0F17"/>
    <w:rsid w:val="002A1B26"/>
    <w:rsid w:val="002A2829"/>
    <w:rsid w:val="002A2949"/>
    <w:rsid w:val="002A2A7F"/>
    <w:rsid w:val="002A2C8C"/>
    <w:rsid w:val="002A354D"/>
    <w:rsid w:val="002A39E8"/>
    <w:rsid w:val="002A49CE"/>
    <w:rsid w:val="002A574A"/>
    <w:rsid w:val="002A5BD1"/>
    <w:rsid w:val="002A64EC"/>
    <w:rsid w:val="002A6710"/>
    <w:rsid w:val="002A77CA"/>
    <w:rsid w:val="002B09FF"/>
    <w:rsid w:val="002B0CF0"/>
    <w:rsid w:val="002B188E"/>
    <w:rsid w:val="002B1DB0"/>
    <w:rsid w:val="002B2B8B"/>
    <w:rsid w:val="002B36FA"/>
    <w:rsid w:val="002B37DC"/>
    <w:rsid w:val="002B391E"/>
    <w:rsid w:val="002B7F8D"/>
    <w:rsid w:val="002C0075"/>
    <w:rsid w:val="002C007F"/>
    <w:rsid w:val="002C06C6"/>
    <w:rsid w:val="002C07EA"/>
    <w:rsid w:val="002C096E"/>
    <w:rsid w:val="002C0FA9"/>
    <w:rsid w:val="002C1C2D"/>
    <w:rsid w:val="002C2DC2"/>
    <w:rsid w:val="002C2FE0"/>
    <w:rsid w:val="002C311B"/>
    <w:rsid w:val="002C3D23"/>
    <w:rsid w:val="002C4FA8"/>
    <w:rsid w:val="002C543E"/>
    <w:rsid w:val="002C59CE"/>
    <w:rsid w:val="002C75E1"/>
    <w:rsid w:val="002C790C"/>
    <w:rsid w:val="002D06E0"/>
    <w:rsid w:val="002D089A"/>
    <w:rsid w:val="002D1596"/>
    <w:rsid w:val="002D199D"/>
    <w:rsid w:val="002D33C0"/>
    <w:rsid w:val="002D3589"/>
    <w:rsid w:val="002D3E95"/>
    <w:rsid w:val="002D4BF8"/>
    <w:rsid w:val="002D50DF"/>
    <w:rsid w:val="002D5C3B"/>
    <w:rsid w:val="002D688C"/>
    <w:rsid w:val="002D7525"/>
    <w:rsid w:val="002E047D"/>
    <w:rsid w:val="002E1CF2"/>
    <w:rsid w:val="002E1E8E"/>
    <w:rsid w:val="002E2736"/>
    <w:rsid w:val="002E36D0"/>
    <w:rsid w:val="002E3829"/>
    <w:rsid w:val="002F1105"/>
    <w:rsid w:val="002F120B"/>
    <w:rsid w:val="002F2AF6"/>
    <w:rsid w:val="002F2C28"/>
    <w:rsid w:val="002F4543"/>
    <w:rsid w:val="002F4E62"/>
    <w:rsid w:val="002F5117"/>
    <w:rsid w:val="002F627F"/>
    <w:rsid w:val="002F6C1A"/>
    <w:rsid w:val="00300012"/>
    <w:rsid w:val="003008C7"/>
    <w:rsid w:val="00300A06"/>
    <w:rsid w:val="00300A76"/>
    <w:rsid w:val="00300F3D"/>
    <w:rsid w:val="00302323"/>
    <w:rsid w:val="0030355E"/>
    <w:rsid w:val="003047BA"/>
    <w:rsid w:val="00307825"/>
    <w:rsid w:val="00310025"/>
    <w:rsid w:val="0031182B"/>
    <w:rsid w:val="003118D1"/>
    <w:rsid w:val="003121E0"/>
    <w:rsid w:val="00313274"/>
    <w:rsid w:val="00313D2C"/>
    <w:rsid w:val="0031499C"/>
    <w:rsid w:val="00314D01"/>
    <w:rsid w:val="00315076"/>
    <w:rsid w:val="003152A3"/>
    <w:rsid w:val="00316460"/>
    <w:rsid w:val="003164A5"/>
    <w:rsid w:val="003174EB"/>
    <w:rsid w:val="003178C8"/>
    <w:rsid w:val="00317A7F"/>
    <w:rsid w:val="0032025F"/>
    <w:rsid w:val="00320ADE"/>
    <w:rsid w:val="00321317"/>
    <w:rsid w:val="00321555"/>
    <w:rsid w:val="00321A93"/>
    <w:rsid w:val="00322860"/>
    <w:rsid w:val="003239E7"/>
    <w:rsid w:val="00323E2E"/>
    <w:rsid w:val="00324A20"/>
    <w:rsid w:val="003256DB"/>
    <w:rsid w:val="00325B1A"/>
    <w:rsid w:val="00326662"/>
    <w:rsid w:val="003273DB"/>
    <w:rsid w:val="00330C9C"/>
    <w:rsid w:val="003316AA"/>
    <w:rsid w:val="00331C9D"/>
    <w:rsid w:val="00331E9B"/>
    <w:rsid w:val="00332FE3"/>
    <w:rsid w:val="00333935"/>
    <w:rsid w:val="003343CE"/>
    <w:rsid w:val="0033560C"/>
    <w:rsid w:val="00336681"/>
    <w:rsid w:val="003368E7"/>
    <w:rsid w:val="00336FFC"/>
    <w:rsid w:val="0034147A"/>
    <w:rsid w:val="003415A2"/>
    <w:rsid w:val="003434E0"/>
    <w:rsid w:val="003435F5"/>
    <w:rsid w:val="003439D8"/>
    <w:rsid w:val="00344DB7"/>
    <w:rsid w:val="003451EF"/>
    <w:rsid w:val="00345D56"/>
    <w:rsid w:val="003512F8"/>
    <w:rsid w:val="00351EE8"/>
    <w:rsid w:val="00352BAE"/>
    <w:rsid w:val="00352FA1"/>
    <w:rsid w:val="003537F2"/>
    <w:rsid w:val="00353C3F"/>
    <w:rsid w:val="00354342"/>
    <w:rsid w:val="003543F8"/>
    <w:rsid w:val="00356052"/>
    <w:rsid w:val="00356980"/>
    <w:rsid w:val="00357029"/>
    <w:rsid w:val="00357C05"/>
    <w:rsid w:val="003612D2"/>
    <w:rsid w:val="0036224B"/>
    <w:rsid w:val="00363944"/>
    <w:rsid w:val="00363F5F"/>
    <w:rsid w:val="003643F2"/>
    <w:rsid w:val="0036517F"/>
    <w:rsid w:val="00365329"/>
    <w:rsid w:val="00365A69"/>
    <w:rsid w:val="00367675"/>
    <w:rsid w:val="003677D9"/>
    <w:rsid w:val="003704A1"/>
    <w:rsid w:val="00370D39"/>
    <w:rsid w:val="00371066"/>
    <w:rsid w:val="0037264D"/>
    <w:rsid w:val="003735DA"/>
    <w:rsid w:val="00373745"/>
    <w:rsid w:val="00374196"/>
    <w:rsid w:val="00374426"/>
    <w:rsid w:val="0037495A"/>
    <w:rsid w:val="003768A4"/>
    <w:rsid w:val="00376A7B"/>
    <w:rsid w:val="00376AE0"/>
    <w:rsid w:val="00376F3E"/>
    <w:rsid w:val="0038022B"/>
    <w:rsid w:val="00380EE7"/>
    <w:rsid w:val="003819F7"/>
    <w:rsid w:val="00382C69"/>
    <w:rsid w:val="00383685"/>
    <w:rsid w:val="003837D9"/>
    <w:rsid w:val="00383833"/>
    <w:rsid w:val="00383968"/>
    <w:rsid w:val="00385200"/>
    <w:rsid w:val="003857E0"/>
    <w:rsid w:val="00387AC1"/>
    <w:rsid w:val="003910CF"/>
    <w:rsid w:val="0039163E"/>
    <w:rsid w:val="00392177"/>
    <w:rsid w:val="003929A4"/>
    <w:rsid w:val="00392F53"/>
    <w:rsid w:val="00393502"/>
    <w:rsid w:val="003935F6"/>
    <w:rsid w:val="00393E7A"/>
    <w:rsid w:val="00393EC6"/>
    <w:rsid w:val="003943A4"/>
    <w:rsid w:val="0039536F"/>
    <w:rsid w:val="00395680"/>
    <w:rsid w:val="00395A4E"/>
    <w:rsid w:val="00396E8D"/>
    <w:rsid w:val="00397837"/>
    <w:rsid w:val="003A2900"/>
    <w:rsid w:val="003A3016"/>
    <w:rsid w:val="003A372A"/>
    <w:rsid w:val="003A4A07"/>
    <w:rsid w:val="003A54E3"/>
    <w:rsid w:val="003A5662"/>
    <w:rsid w:val="003A7358"/>
    <w:rsid w:val="003A75A0"/>
    <w:rsid w:val="003A764B"/>
    <w:rsid w:val="003A79CA"/>
    <w:rsid w:val="003B1068"/>
    <w:rsid w:val="003B11E0"/>
    <w:rsid w:val="003B26BD"/>
    <w:rsid w:val="003B3834"/>
    <w:rsid w:val="003B3A84"/>
    <w:rsid w:val="003B3E1C"/>
    <w:rsid w:val="003B42B3"/>
    <w:rsid w:val="003B42BB"/>
    <w:rsid w:val="003B4C61"/>
    <w:rsid w:val="003B5419"/>
    <w:rsid w:val="003C0167"/>
    <w:rsid w:val="003C0AD3"/>
    <w:rsid w:val="003C113B"/>
    <w:rsid w:val="003C11CB"/>
    <w:rsid w:val="003C13E6"/>
    <w:rsid w:val="003C2DEB"/>
    <w:rsid w:val="003C33F8"/>
    <w:rsid w:val="003C42D6"/>
    <w:rsid w:val="003C4DE4"/>
    <w:rsid w:val="003C4F48"/>
    <w:rsid w:val="003C5830"/>
    <w:rsid w:val="003C5A25"/>
    <w:rsid w:val="003C7C29"/>
    <w:rsid w:val="003C7CD2"/>
    <w:rsid w:val="003D0E6D"/>
    <w:rsid w:val="003D12DF"/>
    <w:rsid w:val="003D1436"/>
    <w:rsid w:val="003D1948"/>
    <w:rsid w:val="003D248B"/>
    <w:rsid w:val="003D2C2E"/>
    <w:rsid w:val="003D3540"/>
    <w:rsid w:val="003D3B07"/>
    <w:rsid w:val="003D47FD"/>
    <w:rsid w:val="003D5B49"/>
    <w:rsid w:val="003D5BC1"/>
    <w:rsid w:val="003D6200"/>
    <w:rsid w:val="003D63A5"/>
    <w:rsid w:val="003D67BC"/>
    <w:rsid w:val="003D6915"/>
    <w:rsid w:val="003D71E4"/>
    <w:rsid w:val="003D720C"/>
    <w:rsid w:val="003D7C0F"/>
    <w:rsid w:val="003D7D2B"/>
    <w:rsid w:val="003E0025"/>
    <w:rsid w:val="003E00FE"/>
    <w:rsid w:val="003E0783"/>
    <w:rsid w:val="003E08CF"/>
    <w:rsid w:val="003E0B44"/>
    <w:rsid w:val="003E225F"/>
    <w:rsid w:val="003E2794"/>
    <w:rsid w:val="003E3EEF"/>
    <w:rsid w:val="003E4968"/>
    <w:rsid w:val="003E50D9"/>
    <w:rsid w:val="003E5670"/>
    <w:rsid w:val="003E578A"/>
    <w:rsid w:val="003E67F5"/>
    <w:rsid w:val="003E72C9"/>
    <w:rsid w:val="003E73F1"/>
    <w:rsid w:val="003E7A54"/>
    <w:rsid w:val="003F125C"/>
    <w:rsid w:val="003F1796"/>
    <w:rsid w:val="003F277F"/>
    <w:rsid w:val="003F471E"/>
    <w:rsid w:val="003F56C8"/>
    <w:rsid w:val="003F59B8"/>
    <w:rsid w:val="003F770F"/>
    <w:rsid w:val="00401A24"/>
    <w:rsid w:val="00402304"/>
    <w:rsid w:val="004031E7"/>
    <w:rsid w:val="00403D12"/>
    <w:rsid w:val="004043B3"/>
    <w:rsid w:val="0040484D"/>
    <w:rsid w:val="00404ABD"/>
    <w:rsid w:val="00404EEF"/>
    <w:rsid w:val="00405BAF"/>
    <w:rsid w:val="004071F5"/>
    <w:rsid w:val="00407673"/>
    <w:rsid w:val="00407922"/>
    <w:rsid w:val="00410F0F"/>
    <w:rsid w:val="00411910"/>
    <w:rsid w:val="00412303"/>
    <w:rsid w:val="0042033A"/>
    <w:rsid w:val="0042091D"/>
    <w:rsid w:val="00422820"/>
    <w:rsid w:val="004228F5"/>
    <w:rsid w:val="00422E28"/>
    <w:rsid w:val="00424437"/>
    <w:rsid w:val="00424880"/>
    <w:rsid w:val="0042522D"/>
    <w:rsid w:val="004254F6"/>
    <w:rsid w:val="00425567"/>
    <w:rsid w:val="00425A8E"/>
    <w:rsid w:val="004260CC"/>
    <w:rsid w:val="0042781F"/>
    <w:rsid w:val="00427A44"/>
    <w:rsid w:val="0043170E"/>
    <w:rsid w:val="004326E4"/>
    <w:rsid w:val="00432E25"/>
    <w:rsid w:val="00434611"/>
    <w:rsid w:val="00434DAB"/>
    <w:rsid w:val="00436AD8"/>
    <w:rsid w:val="0043701F"/>
    <w:rsid w:val="00437180"/>
    <w:rsid w:val="004410C3"/>
    <w:rsid w:val="004431E4"/>
    <w:rsid w:val="00443F71"/>
    <w:rsid w:val="004442D0"/>
    <w:rsid w:val="00444382"/>
    <w:rsid w:val="00447783"/>
    <w:rsid w:val="00452317"/>
    <w:rsid w:val="00452489"/>
    <w:rsid w:val="00454E91"/>
    <w:rsid w:val="0045524A"/>
    <w:rsid w:val="00455683"/>
    <w:rsid w:val="00455A2B"/>
    <w:rsid w:val="00456F80"/>
    <w:rsid w:val="0046011E"/>
    <w:rsid w:val="0046023D"/>
    <w:rsid w:val="004602E9"/>
    <w:rsid w:val="00461B48"/>
    <w:rsid w:val="004629AA"/>
    <w:rsid w:val="00462A06"/>
    <w:rsid w:val="00462CD5"/>
    <w:rsid w:val="00462FC9"/>
    <w:rsid w:val="004640DA"/>
    <w:rsid w:val="0046661F"/>
    <w:rsid w:val="00467134"/>
    <w:rsid w:val="004676A0"/>
    <w:rsid w:val="004676CF"/>
    <w:rsid w:val="0047097C"/>
    <w:rsid w:val="00470BD7"/>
    <w:rsid w:val="00470EBB"/>
    <w:rsid w:val="004711F1"/>
    <w:rsid w:val="00472B88"/>
    <w:rsid w:val="0047695B"/>
    <w:rsid w:val="00476D62"/>
    <w:rsid w:val="00477DCE"/>
    <w:rsid w:val="00480747"/>
    <w:rsid w:val="004807EB"/>
    <w:rsid w:val="004808EA"/>
    <w:rsid w:val="004812CD"/>
    <w:rsid w:val="004819D0"/>
    <w:rsid w:val="00483B8F"/>
    <w:rsid w:val="0048570E"/>
    <w:rsid w:val="0048628B"/>
    <w:rsid w:val="004865DF"/>
    <w:rsid w:val="00487394"/>
    <w:rsid w:val="00487442"/>
    <w:rsid w:val="0048799A"/>
    <w:rsid w:val="00487CC4"/>
    <w:rsid w:val="004906A4"/>
    <w:rsid w:val="0049147F"/>
    <w:rsid w:val="004916DF"/>
    <w:rsid w:val="0049289A"/>
    <w:rsid w:val="00492B64"/>
    <w:rsid w:val="00493262"/>
    <w:rsid w:val="00494294"/>
    <w:rsid w:val="00496010"/>
    <w:rsid w:val="00496973"/>
    <w:rsid w:val="00497CAC"/>
    <w:rsid w:val="00497CCF"/>
    <w:rsid w:val="004A025F"/>
    <w:rsid w:val="004A160A"/>
    <w:rsid w:val="004A20C1"/>
    <w:rsid w:val="004A343F"/>
    <w:rsid w:val="004A4854"/>
    <w:rsid w:val="004A5DE0"/>
    <w:rsid w:val="004A5E21"/>
    <w:rsid w:val="004B0292"/>
    <w:rsid w:val="004B1B08"/>
    <w:rsid w:val="004B2133"/>
    <w:rsid w:val="004B2848"/>
    <w:rsid w:val="004B2CF2"/>
    <w:rsid w:val="004B33BA"/>
    <w:rsid w:val="004B33E8"/>
    <w:rsid w:val="004B4BEF"/>
    <w:rsid w:val="004B4C89"/>
    <w:rsid w:val="004B52CD"/>
    <w:rsid w:val="004B5B85"/>
    <w:rsid w:val="004B64F6"/>
    <w:rsid w:val="004B667A"/>
    <w:rsid w:val="004B668E"/>
    <w:rsid w:val="004B74C3"/>
    <w:rsid w:val="004B7747"/>
    <w:rsid w:val="004B793D"/>
    <w:rsid w:val="004B7CE4"/>
    <w:rsid w:val="004C07B2"/>
    <w:rsid w:val="004C1A0E"/>
    <w:rsid w:val="004C1C4E"/>
    <w:rsid w:val="004C3007"/>
    <w:rsid w:val="004C35A6"/>
    <w:rsid w:val="004C3CF7"/>
    <w:rsid w:val="004C4388"/>
    <w:rsid w:val="004C5057"/>
    <w:rsid w:val="004C631E"/>
    <w:rsid w:val="004C6B2F"/>
    <w:rsid w:val="004C6BE9"/>
    <w:rsid w:val="004D1435"/>
    <w:rsid w:val="004D1622"/>
    <w:rsid w:val="004D162B"/>
    <w:rsid w:val="004D21F7"/>
    <w:rsid w:val="004D38E1"/>
    <w:rsid w:val="004D490D"/>
    <w:rsid w:val="004D4B97"/>
    <w:rsid w:val="004D69E4"/>
    <w:rsid w:val="004E0570"/>
    <w:rsid w:val="004E0C91"/>
    <w:rsid w:val="004E0DA5"/>
    <w:rsid w:val="004E133E"/>
    <w:rsid w:val="004E208D"/>
    <w:rsid w:val="004E29AA"/>
    <w:rsid w:val="004E30F2"/>
    <w:rsid w:val="004E3344"/>
    <w:rsid w:val="004E3C56"/>
    <w:rsid w:val="004E43E3"/>
    <w:rsid w:val="004E5143"/>
    <w:rsid w:val="004E53C1"/>
    <w:rsid w:val="004E5744"/>
    <w:rsid w:val="004E5942"/>
    <w:rsid w:val="004E5AF0"/>
    <w:rsid w:val="004E72EB"/>
    <w:rsid w:val="004E744C"/>
    <w:rsid w:val="004E752F"/>
    <w:rsid w:val="004F07E7"/>
    <w:rsid w:val="004F1603"/>
    <w:rsid w:val="004F263F"/>
    <w:rsid w:val="004F29D3"/>
    <w:rsid w:val="004F3705"/>
    <w:rsid w:val="004F420C"/>
    <w:rsid w:val="004F4381"/>
    <w:rsid w:val="004F46AB"/>
    <w:rsid w:val="004F54F4"/>
    <w:rsid w:val="004F5A0D"/>
    <w:rsid w:val="004F68AE"/>
    <w:rsid w:val="004F6CA9"/>
    <w:rsid w:val="004F70A8"/>
    <w:rsid w:val="004F7626"/>
    <w:rsid w:val="004F780C"/>
    <w:rsid w:val="0050042F"/>
    <w:rsid w:val="00500F6C"/>
    <w:rsid w:val="0050105B"/>
    <w:rsid w:val="00504C26"/>
    <w:rsid w:val="00505FAC"/>
    <w:rsid w:val="00506F60"/>
    <w:rsid w:val="0051057D"/>
    <w:rsid w:val="0051109B"/>
    <w:rsid w:val="005113AB"/>
    <w:rsid w:val="005117EC"/>
    <w:rsid w:val="00511CE0"/>
    <w:rsid w:val="00511EA6"/>
    <w:rsid w:val="00511FF2"/>
    <w:rsid w:val="005140CC"/>
    <w:rsid w:val="005141C1"/>
    <w:rsid w:val="00514C90"/>
    <w:rsid w:val="00515250"/>
    <w:rsid w:val="00515477"/>
    <w:rsid w:val="0051671C"/>
    <w:rsid w:val="00516C02"/>
    <w:rsid w:val="005171A9"/>
    <w:rsid w:val="005175C5"/>
    <w:rsid w:val="005206F6"/>
    <w:rsid w:val="0052101E"/>
    <w:rsid w:val="00521E3E"/>
    <w:rsid w:val="00522119"/>
    <w:rsid w:val="00522C6B"/>
    <w:rsid w:val="00522D9C"/>
    <w:rsid w:val="00524799"/>
    <w:rsid w:val="005252C4"/>
    <w:rsid w:val="005267EC"/>
    <w:rsid w:val="00526F11"/>
    <w:rsid w:val="005275CB"/>
    <w:rsid w:val="005318FE"/>
    <w:rsid w:val="00532208"/>
    <w:rsid w:val="00534D97"/>
    <w:rsid w:val="00536684"/>
    <w:rsid w:val="00542536"/>
    <w:rsid w:val="00542990"/>
    <w:rsid w:val="005429A4"/>
    <w:rsid w:val="00543D26"/>
    <w:rsid w:val="005442CB"/>
    <w:rsid w:val="0054524D"/>
    <w:rsid w:val="00546343"/>
    <w:rsid w:val="0054704F"/>
    <w:rsid w:val="0054793D"/>
    <w:rsid w:val="00547D7A"/>
    <w:rsid w:val="00550B05"/>
    <w:rsid w:val="00551115"/>
    <w:rsid w:val="005515DD"/>
    <w:rsid w:val="0055178A"/>
    <w:rsid w:val="00553369"/>
    <w:rsid w:val="00553766"/>
    <w:rsid w:val="00554E33"/>
    <w:rsid w:val="00555319"/>
    <w:rsid w:val="00555E3E"/>
    <w:rsid w:val="00560AE5"/>
    <w:rsid w:val="00562743"/>
    <w:rsid w:val="0056298E"/>
    <w:rsid w:val="00562ECE"/>
    <w:rsid w:val="0056538A"/>
    <w:rsid w:val="005655C5"/>
    <w:rsid w:val="00566A58"/>
    <w:rsid w:val="00566B35"/>
    <w:rsid w:val="00566DA9"/>
    <w:rsid w:val="00566DBC"/>
    <w:rsid w:val="005672AE"/>
    <w:rsid w:val="00567D59"/>
    <w:rsid w:val="00567FB4"/>
    <w:rsid w:val="00570CC7"/>
    <w:rsid w:val="005724D8"/>
    <w:rsid w:val="00572633"/>
    <w:rsid w:val="00573BEA"/>
    <w:rsid w:val="00573D0D"/>
    <w:rsid w:val="00573FC6"/>
    <w:rsid w:val="005740AD"/>
    <w:rsid w:val="0057456C"/>
    <w:rsid w:val="00574EE4"/>
    <w:rsid w:val="00575C14"/>
    <w:rsid w:val="00576003"/>
    <w:rsid w:val="0057685A"/>
    <w:rsid w:val="00576C7A"/>
    <w:rsid w:val="005772DB"/>
    <w:rsid w:val="005804CB"/>
    <w:rsid w:val="005806A2"/>
    <w:rsid w:val="00580D1B"/>
    <w:rsid w:val="005814F0"/>
    <w:rsid w:val="00581BC8"/>
    <w:rsid w:val="00581DF3"/>
    <w:rsid w:val="00581E3C"/>
    <w:rsid w:val="005846D8"/>
    <w:rsid w:val="00584CC0"/>
    <w:rsid w:val="00584E10"/>
    <w:rsid w:val="00585226"/>
    <w:rsid w:val="005855A0"/>
    <w:rsid w:val="00585A35"/>
    <w:rsid w:val="00585B38"/>
    <w:rsid w:val="00587CD4"/>
    <w:rsid w:val="0059022D"/>
    <w:rsid w:val="00591F13"/>
    <w:rsid w:val="00592475"/>
    <w:rsid w:val="0059256C"/>
    <w:rsid w:val="00594BD1"/>
    <w:rsid w:val="0059684A"/>
    <w:rsid w:val="00596EA3"/>
    <w:rsid w:val="005A0494"/>
    <w:rsid w:val="005A085A"/>
    <w:rsid w:val="005A2360"/>
    <w:rsid w:val="005A3481"/>
    <w:rsid w:val="005A3D19"/>
    <w:rsid w:val="005A4015"/>
    <w:rsid w:val="005A4988"/>
    <w:rsid w:val="005A526A"/>
    <w:rsid w:val="005A5539"/>
    <w:rsid w:val="005A5659"/>
    <w:rsid w:val="005A5812"/>
    <w:rsid w:val="005A58B0"/>
    <w:rsid w:val="005A66FB"/>
    <w:rsid w:val="005A693E"/>
    <w:rsid w:val="005B191C"/>
    <w:rsid w:val="005B1FA6"/>
    <w:rsid w:val="005B3BAF"/>
    <w:rsid w:val="005B489D"/>
    <w:rsid w:val="005B57B5"/>
    <w:rsid w:val="005B6DEC"/>
    <w:rsid w:val="005C0388"/>
    <w:rsid w:val="005C10AE"/>
    <w:rsid w:val="005C195E"/>
    <w:rsid w:val="005C1E62"/>
    <w:rsid w:val="005C2B28"/>
    <w:rsid w:val="005C33E9"/>
    <w:rsid w:val="005C3F7B"/>
    <w:rsid w:val="005C4AA9"/>
    <w:rsid w:val="005C4FD1"/>
    <w:rsid w:val="005C6AF5"/>
    <w:rsid w:val="005C71AC"/>
    <w:rsid w:val="005C71FD"/>
    <w:rsid w:val="005D0F5F"/>
    <w:rsid w:val="005D2069"/>
    <w:rsid w:val="005D435A"/>
    <w:rsid w:val="005D5313"/>
    <w:rsid w:val="005D536E"/>
    <w:rsid w:val="005D56BC"/>
    <w:rsid w:val="005D5C4D"/>
    <w:rsid w:val="005D6757"/>
    <w:rsid w:val="005D70D6"/>
    <w:rsid w:val="005D70E7"/>
    <w:rsid w:val="005E010D"/>
    <w:rsid w:val="005E039F"/>
    <w:rsid w:val="005E040C"/>
    <w:rsid w:val="005E04C6"/>
    <w:rsid w:val="005E06E2"/>
    <w:rsid w:val="005E07B8"/>
    <w:rsid w:val="005E1104"/>
    <w:rsid w:val="005E12EF"/>
    <w:rsid w:val="005E1A1C"/>
    <w:rsid w:val="005E2D02"/>
    <w:rsid w:val="005E397F"/>
    <w:rsid w:val="005E46FA"/>
    <w:rsid w:val="005E4CF5"/>
    <w:rsid w:val="005E6C21"/>
    <w:rsid w:val="005E6C60"/>
    <w:rsid w:val="005E7430"/>
    <w:rsid w:val="005E751F"/>
    <w:rsid w:val="005F17A5"/>
    <w:rsid w:val="005F2000"/>
    <w:rsid w:val="005F24D6"/>
    <w:rsid w:val="005F279E"/>
    <w:rsid w:val="005F32BC"/>
    <w:rsid w:val="005F38E5"/>
    <w:rsid w:val="005F5955"/>
    <w:rsid w:val="005F6C82"/>
    <w:rsid w:val="005F70B0"/>
    <w:rsid w:val="00602810"/>
    <w:rsid w:val="00602BC8"/>
    <w:rsid w:val="00603A6D"/>
    <w:rsid w:val="00603E1E"/>
    <w:rsid w:val="00604319"/>
    <w:rsid w:val="00604708"/>
    <w:rsid w:val="00605462"/>
    <w:rsid w:val="006075CF"/>
    <w:rsid w:val="00611EBE"/>
    <w:rsid w:val="0061439D"/>
    <w:rsid w:val="0061474B"/>
    <w:rsid w:val="00614908"/>
    <w:rsid w:val="00614937"/>
    <w:rsid w:val="00614B8D"/>
    <w:rsid w:val="00616F5B"/>
    <w:rsid w:val="00617586"/>
    <w:rsid w:val="00617B41"/>
    <w:rsid w:val="00620FD8"/>
    <w:rsid w:val="006233C5"/>
    <w:rsid w:val="00623859"/>
    <w:rsid w:val="0062418F"/>
    <w:rsid w:val="0062614B"/>
    <w:rsid w:val="006264C3"/>
    <w:rsid w:val="00627DB5"/>
    <w:rsid w:val="006306E2"/>
    <w:rsid w:val="00630928"/>
    <w:rsid w:val="00630D80"/>
    <w:rsid w:val="00632315"/>
    <w:rsid w:val="0063255A"/>
    <w:rsid w:val="00632892"/>
    <w:rsid w:val="006340FF"/>
    <w:rsid w:val="0063424D"/>
    <w:rsid w:val="0063452C"/>
    <w:rsid w:val="006358CE"/>
    <w:rsid w:val="00636231"/>
    <w:rsid w:val="00637757"/>
    <w:rsid w:val="00641355"/>
    <w:rsid w:val="0064149D"/>
    <w:rsid w:val="00641A6B"/>
    <w:rsid w:val="00642450"/>
    <w:rsid w:val="00642A37"/>
    <w:rsid w:val="00644A3D"/>
    <w:rsid w:val="00645A06"/>
    <w:rsid w:val="00645FD9"/>
    <w:rsid w:val="0064759B"/>
    <w:rsid w:val="006510C4"/>
    <w:rsid w:val="0065271D"/>
    <w:rsid w:val="006551F2"/>
    <w:rsid w:val="0065562F"/>
    <w:rsid w:val="00655BD7"/>
    <w:rsid w:val="00655BD9"/>
    <w:rsid w:val="00656F0A"/>
    <w:rsid w:val="006574AF"/>
    <w:rsid w:val="006603DF"/>
    <w:rsid w:val="006609E3"/>
    <w:rsid w:val="0066150A"/>
    <w:rsid w:val="0066343D"/>
    <w:rsid w:val="00663574"/>
    <w:rsid w:val="006639FE"/>
    <w:rsid w:val="00664A6A"/>
    <w:rsid w:val="00664ADD"/>
    <w:rsid w:val="00665538"/>
    <w:rsid w:val="0066571D"/>
    <w:rsid w:val="00670DE5"/>
    <w:rsid w:val="00672DFB"/>
    <w:rsid w:val="006740D1"/>
    <w:rsid w:val="00674939"/>
    <w:rsid w:val="00675241"/>
    <w:rsid w:val="00675CA3"/>
    <w:rsid w:val="00677098"/>
    <w:rsid w:val="006771AC"/>
    <w:rsid w:val="00680375"/>
    <w:rsid w:val="00681E21"/>
    <w:rsid w:val="00682AB7"/>
    <w:rsid w:val="00683034"/>
    <w:rsid w:val="00683F3D"/>
    <w:rsid w:val="006841DB"/>
    <w:rsid w:val="006853BD"/>
    <w:rsid w:val="00685BA1"/>
    <w:rsid w:val="006874EF"/>
    <w:rsid w:val="00687BB9"/>
    <w:rsid w:val="006921C4"/>
    <w:rsid w:val="00692387"/>
    <w:rsid w:val="00692FB0"/>
    <w:rsid w:val="0069459A"/>
    <w:rsid w:val="00695AC6"/>
    <w:rsid w:val="0069626D"/>
    <w:rsid w:val="00696CEF"/>
    <w:rsid w:val="00696F88"/>
    <w:rsid w:val="006973B3"/>
    <w:rsid w:val="006A05D4"/>
    <w:rsid w:val="006A0A97"/>
    <w:rsid w:val="006A0CC5"/>
    <w:rsid w:val="006A1325"/>
    <w:rsid w:val="006A141A"/>
    <w:rsid w:val="006A1EC4"/>
    <w:rsid w:val="006A2BA4"/>
    <w:rsid w:val="006A31A6"/>
    <w:rsid w:val="006A3481"/>
    <w:rsid w:val="006A4131"/>
    <w:rsid w:val="006A6E75"/>
    <w:rsid w:val="006A6F3F"/>
    <w:rsid w:val="006A7427"/>
    <w:rsid w:val="006A7A55"/>
    <w:rsid w:val="006B084D"/>
    <w:rsid w:val="006B0956"/>
    <w:rsid w:val="006B09EA"/>
    <w:rsid w:val="006B1963"/>
    <w:rsid w:val="006B2E7B"/>
    <w:rsid w:val="006B528D"/>
    <w:rsid w:val="006B60BC"/>
    <w:rsid w:val="006B6EDF"/>
    <w:rsid w:val="006B76F5"/>
    <w:rsid w:val="006C0489"/>
    <w:rsid w:val="006C0EDD"/>
    <w:rsid w:val="006C287A"/>
    <w:rsid w:val="006C2DCC"/>
    <w:rsid w:val="006C3F46"/>
    <w:rsid w:val="006C4C23"/>
    <w:rsid w:val="006C64E1"/>
    <w:rsid w:val="006C6FFF"/>
    <w:rsid w:val="006D028C"/>
    <w:rsid w:val="006D077A"/>
    <w:rsid w:val="006D180E"/>
    <w:rsid w:val="006D2A26"/>
    <w:rsid w:val="006D3466"/>
    <w:rsid w:val="006D377D"/>
    <w:rsid w:val="006D39DF"/>
    <w:rsid w:val="006D4011"/>
    <w:rsid w:val="006D438A"/>
    <w:rsid w:val="006D5CFE"/>
    <w:rsid w:val="006D68D0"/>
    <w:rsid w:val="006D6D9B"/>
    <w:rsid w:val="006D79D6"/>
    <w:rsid w:val="006E1366"/>
    <w:rsid w:val="006E143F"/>
    <w:rsid w:val="006E4802"/>
    <w:rsid w:val="006E5527"/>
    <w:rsid w:val="006E73F4"/>
    <w:rsid w:val="006F00CE"/>
    <w:rsid w:val="006F0135"/>
    <w:rsid w:val="006F1E8A"/>
    <w:rsid w:val="006F32BE"/>
    <w:rsid w:val="006F3E40"/>
    <w:rsid w:val="00700344"/>
    <w:rsid w:val="00700D99"/>
    <w:rsid w:val="00701F4F"/>
    <w:rsid w:val="00702EA3"/>
    <w:rsid w:val="00703561"/>
    <w:rsid w:val="0071042A"/>
    <w:rsid w:val="007109D4"/>
    <w:rsid w:val="00713F95"/>
    <w:rsid w:val="00714C57"/>
    <w:rsid w:val="007150B2"/>
    <w:rsid w:val="00715559"/>
    <w:rsid w:val="007158D0"/>
    <w:rsid w:val="00715A7D"/>
    <w:rsid w:val="00715D60"/>
    <w:rsid w:val="00716F7E"/>
    <w:rsid w:val="007205E0"/>
    <w:rsid w:val="00720E94"/>
    <w:rsid w:val="00720FCB"/>
    <w:rsid w:val="00721764"/>
    <w:rsid w:val="00721FBD"/>
    <w:rsid w:val="00722013"/>
    <w:rsid w:val="0072221C"/>
    <w:rsid w:val="00723C1F"/>
    <w:rsid w:val="007249AD"/>
    <w:rsid w:val="00724C87"/>
    <w:rsid w:val="00724C95"/>
    <w:rsid w:val="00724D10"/>
    <w:rsid w:val="0072589C"/>
    <w:rsid w:val="0072606C"/>
    <w:rsid w:val="00726307"/>
    <w:rsid w:val="0072689C"/>
    <w:rsid w:val="00726F1F"/>
    <w:rsid w:val="00727262"/>
    <w:rsid w:val="007275B5"/>
    <w:rsid w:val="0073195D"/>
    <w:rsid w:val="00732F18"/>
    <w:rsid w:val="00734121"/>
    <w:rsid w:val="00734EA9"/>
    <w:rsid w:val="007360C7"/>
    <w:rsid w:val="00736C92"/>
    <w:rsid w:val="00737042"/>
    <w:rsid w:val="007375B1"/>
    <w:rsid w:val="00737810"/>
    <w:rsid w:val="00740723"/>
    <w:rsid w:val="007409C2"/>
    <w:rsid w:val="00740A29"/>
    <w:rsid w:val="00741FE4"/>
    <w:rsid w:val="00742B2B"/>
    <w:rsid w:val="00743832"/>
    <w:rsid w:val="00744437"/>
    <w:rsid w:val="00744473"/>
    <w:rsid w:val="00745669"/>
    <w:rsid w:val="007458F7"/>
    <w:rsid w:val="0074604D"/>
    <w:rsid w:val="00747057"/>
    <w:rsid w:val="00751371"/>
    <w:rsid w:val="0075184A"/>
    <w:rsid w:val="0075196B"/>
    <w:rsid w:val="0075246A"/>
    <w:rsid w:val="007524A2"/>
    <w:rsid w:val="007533F9"/>
    <w:rsid w:val="00753FBC"/>
    <w:rsid w:val="007556A7"/>
    <w:rsid w:val="00756834"/>
    <w:rsid w:val="00757EC1"/>
    <w:rsid w:val="00762935"/>
    <w:rsid w:val="00762C2C"/>
    <w:rsid w:val="00763686"/>
    <w:rsid w:val="007646AE"/>
    <w:rsid w:val="00765383"/>
    <w:rsid w:val="00765A92"/>
    <w:rsid w:val="00765C6B"/>
    <w:rsid w:val="00765E3A"/>
    <w:rsid w:val="0076604D"/>
    <w:rsid w:val="00766D64"/>
    <w:rsid w:val="007674E7"/>
    <w:rsid w:val="0077049C"/>
    <w:rsid w:val="00770587"/>
    <w:rsid w:val="00772EC2"/>
    <w:rsid w:val="00773EF2"/>
    <w:rsid w:val="00774010"/>
    <w:rsid w:val="00776800"/>
    <w:rsid w:val="00776C71"/>
    <w:rsid w:val="00777F36"/>
    <w:rsid w:val="007801C1"/>
    <w:rsid w:val="007808A7"/>
    <w:rsid w:val="00780ADC"/>
    <w:rsid w:val="00780FB8"/>
    <w:rsid w:val="00783868"/>
    <w:rsid w:val="00784525"/>
    <w:rsid w:val="00784F07"/>
    <w:rsid w:val="00785262"/>
    <w:rsid w:val="007857E9"/>
    <w:rsid w:val="007861A6"/>
    <w:rsid w:val="00786593"/>
    <w:rsid w:val="007866AD"/>
    <w:rsid w:val="00786CB5"/>
    <w:rsid w:val="00787022"/>
    <w:rsid w:val="00787CC0"/>
    <w:rsid w:val="007906F4"/>
    <w:rsid w:val="00790AEC"/>
    <w:rsid w:val="00791C7E"/>
    <w:rsid w:val="0079223A"/>
    <w:rsid w:val="00792F41"/>
    <w:rsid w:val="007938CA"/>
    <w:rsid w:val="007953C6"/>
    <w:rsid w:val="0079545E"/>
    <w:rsid w:val="007957E8"/>
    <w:rsid w:val="007963A6"/>
    <w:rsid w:val="00797BC9"/>
    <w:rsid w:val="007A049B"/>
    <w:rsid w:val="007A12E3"/>
    <w:rsid w:val="007A2728"/>
    <w:rsid w:val="007A48D7"/>
    <w:rsid w:val="007A5152"/>
    <w:rsid w:val="007A5325"/>
    <w:rsid w:val="007A56AB"/>
    <w:rsid w:val="007A58E9"/>
    <w:rsid w:val="007A607B"/>
    <w:rsid w:val="007A7223"/>
    <w:rsid w:val="007B03D4"/>
    <w:rsid w:val="007B0B4D"/>
    <w:rsid w:val="007B0DDC"/>
    <w:rsid w:val="007B5198"/>
    <w:rsid w:val="007B6053"/>
    <w:rsid w:val="007B6887"/>
    <w:rsid w:val="007B6C23"/>
    <w:rsid w:val="007C01A5"/>
    <w:rsid w:val="007C035F"/>
    <w:rsid w:val="007C0C80"/>
    <w:rsid w:val="007C134A"/>
    <w:rsid w:val="007C1DA7"/>
    <w:rsid w:val="007C33E0"/>
    <w:rsid w:val="007C4872"/>
    <w:rsid w:val="007C769C"/>
    <w:rsid w:val="007C7748"/>
    <w:rsid w:val="007C7B62"/>
    <w:rsid w:val="007C7C6F"/>
    <w:rsid w:val="007D0A0F"/>
    <w:rsid w:val="007D104A"/>
    <w:rsid w:val="007D1504"/>
    <w:rsid w:val="007D27A4"/>
    <w:rsid w:val="007D2BA8"/>
    <w:rsid w:val="007D3AFF"/>
    <w:rsid w:val="007D716F"/>
    <w:rsid w:val="007D7C51"/>
    <w:rsid w:val="007D7D73"/>
    <w:rsid w:val="007E0B66"/>
    <w:rsid w:val="007E0C8B"/>
    <w:rsid w:val="007E3752"/>
    <w:rsid w:val="007E5778"/>
    <w:rsid w:val="007E7657"/>
    <w:rsid w:val="007E7C1B"/>
    <w:rsid w:val="007F0093"/>
    <w:rsid w:val="007F010A"/>
    <w:rsid w:val="007F1D05"/>
    <w:rsid w:val="007F3A2D"/>
    <w:rsid w:val="007F4522"/>
    <w:rsid w:val="007F73E7"/>
    <w:rsid w:val="00800AC3"/>
    <w:rsid w:val="008012C9"/>
    <w:rsid w:val="00801834"/>
    <w:rsid w:val="00802D09"/>
    <w:rsid w:val="0080385E"/>
    <w:rsid w:val="00804979"/>
    <w:rsid w:val="00805330"/>
    <w:rsid w:val="00806386"/>
    <w:rsid w:val="008068D4"/>
    <w:rsid w:val="00807795"/>
    <w:rsid w:val="00811F37"/>
    <w:rsid w:val="00813343"/>
    <w:rsid w:val="00813479"/>
    <w:rsid w:val="00813513"/>
    <w:rsid w:val="00813941"/>
    <w:rsid w:val="00813AE2"/>
    <w:rsid w:val="00814262"/>
    <w:rsid w:val="008145FA"/>
    <w:rsid w:val="00815D34"/>
    <w:rsid w:val="00817147"/>
    <w:rsid w:val="008174C4"/>
    <w:rsid w:val="0081750E"/>
    <w:rsid w:val="00817E4E"/>
    <w:rsid w:val="00817FE5"/>
    <w:rsid w:val="00820094"/>
    <w:rsid w:val="0082012E"/>
    <w:rsid w:val="00821828"/>
    <w:rsid w:val="008218BA"/>
    <w:rsid w:val="00823272"/>
    <w:rsid w:val="0082378B"/>
    <w:rsid w:val="00823A92"/>
    <w:rsid w:val="0082415E"/>
    <w:rsid w:val="00824E05"/>
    <w:rsid w:val="00825E94"/>
    <w:rsid w:val="0082743E"/>
    <w:rsid w:val="008278AC"/>
    <w:rsid w:val="008279AA"/>
    <w:rsid w:val="00827E34"/>
    <w:rsid w:val="00830317"/>
    <w:rsid w:val="00830FB6"/>
    <w:rsid w:val="00831F51"/>
    <w:rsid w:val="00834965"/>
    <w:rsid w:val="008351DA"/>
    <w:rsid w:val="00836BE7"/>
    <w:rsid w:val="008370E3"/>
    <w:rsid w:val="008401EB"/>
    <w:rsid w:val="0084129A"/>
    <w:rsid w:val="008415F5"/>
    <w:rsid w:val="008427FF"/>
    <w:rsid w:val="00842A53"/>
    <w:rsid w:val="00843A3F"/>
    <w:rsid w:val="00843B10"/>
    <w:rsid w:val="00843DD9"/>
    <w:rsid w:val="008440B5"/>
    <w:rsid w:val="0084575C"/>
    <w:rsid w:val="008458D5"/>
    <w:rsid w:val="00845B02"/>
    <w:rsid w:val="00846D35"/>
    <w:rsid w:val="008478EF"/>
    <w:rsid w:val="00847BD2"/>
    <w:rsid w:val="008508C2"/>
    <w:rsid w:val="00850E7A"/>
    <w:rsid w:val="00850EE2"/>
    <w:rsid w:val="008532C1"/>
    <w:rsid w:val="00854007"/>
    <w:rsid w:val="0085792B"/>
    <w:rsid w:val="00857E08"/>
    <w:rsid w:val="00857FAF"/>
    <w:rsid w:val="008603E3"/>
    <w:rsid w:val="0086070F"/>
    <w:rsid w:val="008624F7"/>
    <w:rsid w:val="00862D3F"/>
    <w:rsid w:val="00862F00"/>
    <w:rsid w:val="0086350F"/>
    <w:rsid w:val="00863616"/>
    <w:rsid w:val="00863B16"/>
    <w:rsid w:val="00865732"/>
    <w:rsid w:val="00866C21"/>
    <w:rsid w:val="0086728F"/>
    <w:rsid w:val="00867E8B"/>
    <w:rsid w:val="00870020"/>
    <w:rsid w:val="00872013"/>
    <w:rsid w:val="00872376"/>
    <w:rsid w:val="00872786"/>
    <w:rsid w:val="00873573"/>
    <w:rsid w:val="00874B59"/>
    <w:rsid w:val="00876FF9"/>
    <w:rsid w:val="008801EF"/>
    <w:rsid w:val="008803AE"/>
    <w:rsid w:val="00880A7F"/>
    <w:rsid w:val="00880F75"/>
    <w:rsid w:val="0088336E"/>
    <w:rsid w:val="0088545D"/>
    <w:rsid w:val="0088594D"/>
    <w:rsid w:val="008859BE"/>
    <w:rsid w:val="00887210"/>
    <w:rsid w:val="008914C2"/>
    <w:rsid w:val="0089154D"/>
    <w:rsid w:val="00892F86"/>
    <w:rsid w:val="00893F4D"/>
    <w:rsid w:val="0089424B"/>
    <w:rsid w:val="00894B7C"/>
    <w:rsid w:val="0089542B"/>
    <w:rsid w:val="00896245"/>
    <w:rsid w:val="0089721D"/>
    <w:rsid w:val="00897967"/>
    <w:rsid w:val="00897A5E"/>
    <w:rsid w:val="008A0C2E"/>
    <w:rsid w:val="008A0FCA"/>
    <w:rsid w:val="008A11C5"/>
    <w:rsid w:val="008A1745"/>
    <w:rsid w:val="008A215B"/>
    <w:rsid w:val="008A26E0"/>
    <w:rsid w:val="008A2ECE"/>
    <w:rsid w:val="008A37BD"/>
    <w:rsid w:val="008A4699"/>
    <w:rsid w:val="008A5CF3"/>
    <w:rsid w:val="008A7E5A"/>
    <w:rsid w:val="008B0CC1"/>
    <w:rsid w:val="008B1751"/>
    <w:rsid w:val="008B42D4"/>
    <w:rsid w:val="008B4808"/>
    <w:rsid w:val="008B7068"/>
    <w:rsid w:val="008C072C"/>
    <w:rsid w:val="008C454B"/>
    <w:rsid w:val="008C520B"/>
    <w:rsid w:val="008C722C"/>
    <w:rsid w:val="008C73AB"/>
    <w:rsid w:val="008D05FF"/>
    <w:rsid w:val="008D0B77"/>
    <w:rsid w:val="008D1884"/>
    <w:rsid w:val="008D1A1E"/>
    <w:rsid w:val="008D2069"/>
    <w:rsid w:val="008D2309"/>
    <w:rsid w:val="008D35A6"/>
    <w:rsid w:val="008D385A"/>
    <w:rsid w:val="008D3C85"/>
    <w:rsid w:val="008D4C3E"/>
    <w:rsid w:val="008D7153"/>
    <w:rsid w:val="008E0AF8"/>
    <w:rsid w:val="008E10A1"/>
    <w:rsid w:val="008E1408"/>
    <w:rsid w:val="008E1C70"/>
    <w:rsid w:val="008E517C"/>
    <w:rsid w:val="008E5CBF"/>
    <w:rsid w:val="008E5FB7"/>
    <w:rsid w:val="008F087E"/>
    <w:rsid w:val="008F1F0D"/>
    <w:rsid w:val="008F27C3"/>
    <w:rsid w:val="008F296A"/>
    <w:rsid w:val="008F2D3D"/>
    <w:rsid w:val="008F35F0"/>
    <w:rsid w:val="008F3D7D"/>
    <w:rsid w:val="008F416C"/>
    <w:rsid w:val="008F4EF2"/>
    <w:rsid w:val="008F5BF1"/>
    <w:rsid w:val="008F70AD"/>
    <w:rsid w:val="009014B1"/>
    <w:rsid w:val="00901B3D"/>
    <w:rsid w:val="00901BCA"/>
    <w:rsid w:val="0090251A"/>
    <w:rsid w:val="00902CA6"/>
    <w:rsid w:val="00903E30"/>
    <w:rsid w:val="009050DB"/>
    <w:rsid w:val="00905518"/>
    <w:rsid w:val="00905CD9"/>
    <w:rsid w:val="009107B6"/>
    <w:rsid w:val="009132CF"/>
    <w:rsid w:val="009151EA"/>
    <w:rsid w:val="009156B5"/>
    <w:rsid w:val="00916751"/>
    <w:rsid w:val="00916B17"/>
    <w:rsid w:val="0091732A"/>
    <w:rsid w:val="00917A9F"/>
    <w:rsid w:val="009201EC"/>
    <w:rsid w:val="00921508"/>
    <w:rsid w:val="00922E52"/>
    <w:rsid w:val="00923F6C"/>
    <w:rsid w:val="00926CB3"/>
    <w:rsid w:val="00926EC0"/>
    <w:rsid w:val="00927012"/>
    <w:rsid w:val="00930901"/>
    <w:rsid w:val="0093140B"/>
    <w:rsid w:val="00931C47"/>
    <w:rsid w:val="009320EC"/>
    <w:rsid w:val="00932D87"/>
    <w:rsid w:val="00932F08"/>
    <w:rsid w:val="00933299"/>
    <w:rsid w:val="009337B8"/>
    <w:rsid w:val="00933D31"/>
    <w:rsid w:val="0093401B"/>
    <w:rsid w:val="0093435C"/>
    <w:rsid w:val="0093614A"/>
    <w:rsid w:val="009401F6"/>
    <w:rsid w:val="00940958"/>
    <w:rsid w:val="00940AA9"/>
    <w:rsid w:val="00942242"/>
    <w:rsid w:val="00942B7E"/>
    <w:rsid w:val="00942F8D"/>
    <w:rsid w:val="009446E7"/>
    <w:rsid w:val="0094592F"/>
    <w:rsid w:val="0094623F"/>
    <w:rsid w:val="00946E27"/>
    <w:rsid w:val="00947788"/>
    <w:rsid w:val="0095027D"/>
    <w:rsid w:val="009502A6"/>
    <w:rsid w:val="00951CE2"/>
    <w:rsid w:val="00951FA2"/>
    <w:rsid w:val="0095279D"/>
    <w:rsid w:val="00952DFB"/>
    <w:rsid w:val="009546CB"/>
    <w:rsid w:val="00954C82"/>
    <w:rsid w:val="00954C92"/>
    <w:rsid w:val="00954EA5"/>
    <w:rsid w:val="00955DDD"/>
    <w:rsid w:val="00955FC9"/>
    <w:rsid w:val="00956886"/>
    <w:rsid w:val="00957990"/>
    <w:rsid w:val="00957A85"/>
    <w:rsid w:val="00960FDD"/>
    <w:rsid w:val="00961400"/>
    <w:rsid w:val="00963887"/>
    <w:rsid w:val="00964CE2"/>
    <w:rsid w:val="009659BB"/>
    <w:rsid w:val="00965E6E"/>
    <w:rsid w:val="009675F4"/>
    <w:rsid w:val="00967F4F"/>
    <w:rsid w:val="009716DC"/>
    <w:rsid w:val="00971764"/>
    <w:rsid w:val="00971B6B"/>
    <w:rsid w:val="00972AF6"/>
    <w:rsid w:val="00972E25"/>
    <w:rsid w:val="0097362B"/>
    <w:rsid w:val="009739D8"/>
    <w:rsid w:val="00974057"/>
    <w:rsid w:val="00974D65"/>
    <w:rsid w:val="0097699A"/>
    <w:rsid w:val="0097756E"/>
    <w:rsid w:val="00977C65"/>
    <w:rsid w:val="009801AD"/>
    <w:rsid w:val="009803E1"/>
    <w:rsid w:val="009807A2"/>
    <w:rsid w:val="0098107B"/>
    <w:rsid w:val="00982CCB"/>
    <w:rsid w:val="009837DA"/>
    <w:rsid w:val="009859A2"/>
    <w:rsid w:val="009876F6"/>
    <w:rsid w:val="00987A37"/>
    <w:rsid w:val="009900D0"/>
    <w:rsid w:val="00990376"/>
    <w:rsid w:val="00990C64"/>
    <w:rsid w:val="009912B8"/>
    <w:rsid w:val="00991396"/>
    <w:rsid w:val="009916E7"/>
    <w:rsid w:val="00991B64"/>
    <w:rsid w:val="00992432"/>
    <w:rsid w:val="009927F1"/>
    <w:rsid w:val="00993108"/>
    <w:rsid w:val="00993695"/>
    <w:rsid w:val="00993797"/>
    <w:rsid w:val="00994865"/>
    <w:rsid w:val="0099520A"/>
    <w:rsid w:val="00996309"/>
    <w:rsid w:val="00996526"/>
    <w:rsid w:val="00996E50"/>
    <w:rsid w:val="009A04E8"/>
    <w:rsid w:val="009A0D8C"/>
    <w:rsid w:val="009A14BB"/>
    <w:rsid w:val="009A2372"/>
    <w:rsid w:val="009A292D"/>
    <w:rsid w:val="009A3746"/>
    <w:rsid w:val="009A3B52"/>
    <w:rsid w:val="009A4940"/>
    <w:rsid w:val="009A5C5D"/>
    <w:rsid w:val="009A7196"/>
    <w:rsid w:val="009A7867"/>
    <w:rsid w:val="009A7E85"/>
    <w:rsid w:val="009A7F64"/>
    <w:rsid w:val="009B1606"/>
    <w:rsid w:val="009B164D"/>
    <w:rsid w:val="009B2178"/>
    <w:rsid w:val="009B3A8E"/>
    <w:rsid w:val="009B465D"/>
    <w:rsid w:val="009B5541"/>
    <w:rsid w:val="009B59E2"/>
    <w:rsid w:val="009B6109"/>
    <w:rsid w:val="009B6445"/>
    <w:rsid w:val="009B6D70"/>
    <w:rsid w:val="009B7986"/>
    <w:rsid w:val="009B7E78"/>
    <w:rsid w:val="009C069A"/>
    <w:rsid w:val="009C2C8B"/>
    <w:rsid w:val="009C354B"/>
    <w:rsid w:val="009C4688"/>
    <w:rsid w:val="009C5043"/>
    <w:rsid w:val="009C5ADA"/>
    <w:rsid w:val="009C6358"/>
    <w:rsid w:val="009C7849"/>
    <w:rsid w:val="009D01CC"/>
    <w:rsid w:val="009D0D7A"/>
    <w:rsid w:val="009D1C4E"/>
    <w:rsid w:val="009D1EEF"/>
    <w:rsid w:val="009D4A54"/>
    <w:rsid w:val="009D5F64"/>
    <w:rsid w:val="009D62BC"/>
    <w:rsid w:val="009D6DE7"/>
    <w:rsid w:val="009D77CC"/>
    <w:rsid w:val="009D7BC7"/>
    <w:rsid w:val="009E0C63"/>
    <w:rsid w:val="009E14E3"/>
    <w:rsid w:val="009E2F0F"/>
    <w:rsid w:val="009E4715"/>
    <w:rsid w:val="009E5E27"/>
    <w:rsid w:val="009E62B1"/>
    <w:rsid w:val="009E6DC8"/>
    <w:rsid w:val="009F0E0F"/>
    <w:rsid w:val="009F1A52"/>
    <w:rsid w:val="009F278C"/>
    <w:rsid w:val="009F3B53"/>
    <w:rsid w:val="009F5D76"/>
    <w:rsid w:val="009F6D9A"/>
    <w:rsid w:val="00A00E0C"/>
    <w:rsid w:val="00A01FF4"/>
    <w:rsid w:val="00A03404"/>
    <w:rsid w:val="00A046FB"/>
    <w:rsid w:val="00A07251"/>
    <w:rsid w:val="00A07BE4"/>
    <w:rsid w:val="00A10B70"/>
    <w:rsid w:val="00A11688"/>
    <w:rsid w:val="00A13205"/>
    <w:rsid w:val="00A13DB7"/>
    <w:rsid w:val="00A14C92"/>
    <w:rsid w:val="00A15543"/>
    <w:rsid w:val="00A20375"/>
    <w:rsid w:val="00A21350"/>
    <w:rsid w:val="00A24E43"/>
    <w:rsid w:val="00A25B49"/>
    <w:rsid w:val="00A25FB9"/>
    <w:rsid w:val="00A26714"/>
    <w:rsid w:val="00A30D0F"/>
    <w:rsid w:val="00A30FC6"/>
    <w:rsid w:val="00A315C8"/>
    <w:rsid w:val="00A321C5"/>
    <w:rsid w:val="00A3297A"/>
    <w:rsid w:val="00A33F17"/>
    <w:rsid w:val="00A34D62"/>
    <w:rsid w:val="00A35CB9"/>
    <w:rsid w:val="00A3619E"/>
    <w:rsid w:val="00A368F1"/>
    <w:rsid w:val="00A36A5F"/>
    <w:rsid w:val="00A375FA"/>
    <w:rsid w:val="00A37645"/>
    <w:rsid w:val="00A4022E"/>
    <w:rsid w:val="00A4031F"/>
    <w:rsid w:val="00A4249D"/>
    <w:rsid w:val="00A42A4D"/>
    <w:rsid w:val="00A442E7"/>
    <w:rsid w:val="00A4581E"/>
    <w:rsid w:val="00A45FAE"/>
    <w:rsid w:val="00A470D3"/>
    <w:rsid w:val="00A529C4"/>
    <w:rsid w:val="00A53193"/>
    <w:rsid w:val="00A53397"/>
    <w:rsid w:val="00A55774"/>
    <w:rsid w:val="00A5619C"/>
    <w:rsid w:val="00A56802"/>
    <w:rsid w:val="00A56B5E"/>
    <w:rsid w:val="00A60EC8"/>
    <w:rsid w:val="00A64CB6"/>
    <w:rsid w:val="00A654AA"/>
    <w:rsid w:val="00A660DF"/>
    <w:rsid w:val="00A66309"/>
    <w:rsid w:val="00A6671B"/>
    <w:rsid w:val="00A6673D"/>
    <w:rsid w:val="00A667F2"/>
    <w:rsid w:val="00A67AE4"/>
    <w:rsid w:val="00A72E35"/>
    <w:rsid w:val="00A72FD4"/>
    <w:rsid w:val="00A73DCB"/>
    <w:rsid w:val="00A76077"/>
    <w:rsid w:val="00A77D65"/>
    <w:rsid w:val="00A802E2"/>
    <w:rsid w:val="00A809AA"/>
    <w:rsid w:val="00A80B7F"/>
    <w:rsid w:val="00A8302E"/>
    <w:rsid w:val="00A8305F"/>
    <w:rsid w:val="00A834CC"/>
    <w:rsid w:val="00A83AAA"/>
    <w:rsid w:val="00A84130"/>
    <w:rsid w:val="00A8515A"/>
    <w:rsid w:val="00A85924"/>
    <w:rsid w:val="00A8623B"/>
    <w:rsid w:val="00A86487"/>
    <w:rsid w:val="00A86E22"/>
    <w:rsid w:val="00A86F44"/>
    <w:rsid w:val="00A8757F"/>
    <w:rsid w:val="00A87679"/>
    <w:rsid w:val="00A90086"/>
    <w:rsid w:val="00A908DA"/>
    <w:rsid w:val="00A91734"/>
    <w:rsid w:val="00A9177D"/>
    <w:rsid w:val="00A92BD1"/>
    <w:rsid w:val="00A94755"/>
    <w:rsid w:val="00A9529B"/>
    <w:rsid w:val="00A957EA"/>
    <w:rsid w:val="00A965FB"/>
    <w:rsid w:val="00A96F9E"/>
    <w:rsid w:val="00A97E88"/>
    <w:rsid w:val="00AA0206"/>
    <w:rsid w:val="00AA1564"/>
    <w:rsid w:val="00AA1643"/>
    <w:rsid w:val="00AA3DC6"/>
    <w:rsid w:val="00AA514A"/>
    <w:rsid w:val="00AA6113"/>
    <w:rsid w:val="00AB1E71"/>
    <w:rsid w:val="00AB267B"/>
    <w:rsid w:val="00AB26F0"/>
    <w:rsid w:val="00AB29ED"/>
    <w:rsid w:val="00AB2B3B"/>
    <w:rsid w:val="00AB31A6"/>
    <w:rsid w:val="00AB36F3"/>
    <w:rsid w:val="00AB3C3E"/>
    <w:rsid w:val="00AB3F19"/>
    <w:rsid w:val="00AB5775"/>
    <w:rsid w:val="00AB5B84"/>
    <w:rsid w:val="00AC0D0E"/>
    <w:rsid w:val="00AC3724"/>
    <w:rsid w:val="00AC543B"/>
    <w:rsid w:val="00AC5847"/>
    <w:rsid w:val="00AC5D51"/>
    <w:rsid w:val="00AC6212"/>
    <w:rsid w:val="00AC683B"/>
    <w:rsid w:val="00AC6C3A"/>
    <w:rsid w:val="00AD06AD"/>
    <w:rsid w:val="00AD1F6D"/>
    <w:rsid w:val="00AD253E"/>
    <w:rsid w:val="00AD27F6"/>
    <w:rsid w:val="00AD4D9E"/>
    <w:rsid w:val="00AD51A6"/>
    <w:rsid w:val="00AD5537"/>
    <w:rsid w:val="00AD5CFC"/>
    <w:rsid w:val="00AD7033"/>
    <w:rsid w:val="00AD79A1"/>
    <w:rsid w:val="00AE0067"/>
    <w:rsid w:val="00AE0801"/>
    <w:rsid w:val="00AE0923"/>
    <w:rsid w:val="00AE0CAA"/>
    <w:rsid w:val="00AE1EF6"/>
    <w:rsid w:val="00AE27C9"/>
    <w:rsid w:val="00AE2C81"/>
    <w:rsid w:val="00AE2EEC"/>
    <w:rsid w:val="00AE2FFC"/>
    <w:rsid w:val="00AE339A"/>
    <w:rsid w:val="00AE3616"/>
    <w:rsid w:val="00AE36C2"/>
    <w:rsid w:val="00AE3FD4"/>
    <w:rsid w:val="00AE4AD1"/>
    <w:rsid w:val="00AE4D4C"/>
    <w:rsid w:val="00AE52BE"/>
    <w:rsid w:val="00AE6783"/>
    <w:rsid w:val="00AE73D5"/>
    <w:rsid w:val="00AE7D15"/>
    <w:rsid w:val="00AF032D"/>
    <w:rsid w:val="00AF0972"/>
    <w:rsid w:val="00AF0AB3"/>
    <w:rsid w:val="00AF0CD5"/>
    <w:rsid w:val="00AF1C77"/>
    <w:rsid w:val="00AF2452"/>
    <w:rsid w:val="00AF3E2F"/>
    <w:rsid w:val="00AF4591"/>
    <w:rsid w:val="00AF4A15"/>
    <w:rsid w:val="00AF7133"/>
    <w:rsid w:val="00B00CFA"/>
    <w:rsid w:val="00B05023"/>
    <w:rsid w:val="00B050D2"/>
    <w:rsid w:val="00B05AB1"/>
    <w:rsid w:val="00B064CE"/>
    <w:rsid w:val="00B06755"/>
    <w:rsid w:val="00B07440"/>
    <w:rsid w:val="00B10392"/>
    <w:rsid w:val="00B10965"/>
    <w:rsid w:val="00B1121D"/>
    <w:rsid w:val="00B112DA"/>
    <w:rsid w:val="00B1135C"/>
    <w:rsid w:val="00B11EB2"/>
    <w:rsid w:val="00B142FE"/>
    <w:rsid w:val="00B1442F"/>
    <w:rsid w:val="00B1611F"/>
    <w:rsid w:val="00B16285"/>
    <w:rsid w:val="00B165BD"/>
    <w:rsid w:val="00B16C7D"/>
    <w:rsid w:val="00B229CC"/>
    <w:rsid w:val="00B24138"/>
    <w:rsid w:val="00B24A3C"/>
    <w:rsid w:val="00B24CA1"/>
    <w:rsid w:val="00B2768A"/>
    <w:rsid w:val="00B27B65"/>
    <w:rsid w:val="00B322B6"/>
    <w:rsid w:val="00B32455"/>
    <w:rsid w:val="00B3371E"/>
    <w:rsid w:val="00B34199"/>
    <w:rsid w:val="00B36DCC"/>
    <w:rsid w:val="00B40103"/>
    <w:rsid w:val="00B40D07"/>
    <w:rsid w:val="00B40E52"/>
    <w:rsid w:val="00B41676"/>
    <w:rsid w:val="00B41FED"/>
    <w:rsid w:val="00B42F66"/>
    <w:rsid w:val="00B4308B"/>
    <w:rsid w:val="00B45376"/>
    <w:rsid w:val="00B501C5"/>
    <w:rsid w:val="00B50863"/>
    <w:rsid w:val="00B52CC2"/>
    <w:rsid w:val="00B538A8"/>
    <w:rsid w:val="00B55407"/>
    <w:rsid w:val="00B56D6D"/>
    <w:rsid w:val="00B56DCE"/>
    <w:rsid w:val="00B606AF"/>
    <w:rsid w:val="00B61350"/>
    <w:rsid w:val="00B62FA2"/>
    <w:rsid w:val="00B654F6"/>
    <w:rsid w:val="00B67319"/>
    <w:rsid w:val="00B673C6"/>
    <w:rsid w:val="00B708DC"/>
    <w:rsid w:val="00B72873"/>
    <w:rsid w:val="00B72A0B"/>
    <w:rsid w:val="00B73C8E"/>
    <w:rsid w:val="00B741C9"/>
    <w:rsid w:val="00B748D1"/>
    <w:rsid w:val="00B75B9A"/>
    <w:rsid w:val="00B75CD4"/>
    <w:rsid w:val="00B76326"/>
    <w:rsid w:val="00B76610"/>
    <w:rsid w:val="00B76DA1"/>
    <w:rsid w:val="00B774B7"/>
    <w:rsid w:val="00B77BDC"/>
    <w:rsid w:val="00B805B3"/>
    <w:rsid w:val="00B80F23"/>
    <w:rsid w:val="00B80F6E"/>
    <w:rsid w:val="00B8138C"/>
    <w:rsid w:val="00B82089"/>
    <w:rsid w:val="00B83250"/>
    <w:rsid w:val="00B83D67"/>
    <w:rsid w:val="00B84535"/>
    <w:rsid w:val="00B84BCF"/>
    <w:rsid w:val="00B8562B"/>
    <w:rsid w:val="00B8589C"/>
    <w:rsid w:val="00B86A81"/>
    <w:rsid w:val="00B87A05"/>
    <w:rsid w:val="00B908F3"/>
    <w:rsid w:val="00B90FB7"/>
    <w:rsid w:val="00B92D37"/>
    <w:rsid w:val="00B93933"/>
    <w:rsid w:val="00B948CD"/>
    <w:rsid w:val="00B95132"/>
    <w:rsid w:val="00B96353"/>
    <w:rsid w:val="00B971F4"/>
    <w:rsid w:val="00B979F2"/>
    <w:rsid w:val="00BA05CE"/>
    <w:rsid w:val="00BA0D1F"/>
    <w:rsid w:val="00BA32AF"/>
    <w:rsid w:val="00BA4399"/>
    <w:rsid w:val="00BA51B3"/>
    <w:rsid w:val="00BA5AEB"/>
    <w:rsid w:val="00BA5D78"/>
    <w:rsid w:val="00BA7CE8"/>
    <w:rsid w:val="00BB0210"/>
    <w:rsid w:val="00BB02B8"/>
    <w:rsid w:val="00BB0A37"/>
    <w:rsid w:val="00BB107E"/>
    <w:rsid w:val="00BB2099"/>
    <w:rsid w:val="00BB2C4F"/>
    <w:rsid w:val="00BB363E"/>
    <w:rsid w:val="00BB4CC3"/>
    <w:rsid w:val="00BB65ED"/>
    <w:rsid w:val="00BB6806"/>
    <w:rsid w:val="00BB7A91"/>
    <w:rsid w:val="00BC11D5"/>
    <w:rsid w:val="00BC1EBD"/>
    <w:rsid w:val="00BC1EC9"/>
    <w:rsid w:val="00BC2819"/>
    <w:rsid w:val="00BC309B"/>
    <w:rsid w:val="00BC3F70"/>
    <w:rsid w:val="00BC4893"/>
    <w:rsid w:val="00BC7CF8"/>
    <w:rsid w:val="00BD0A04"/>
    <w:rsid w:val="00BD10CD"/>
    <w:rsid w:val="00BD253C"/>
    <w:rsid w:val="00BD328A"/>
    <w:rsid w:val="00BD362C"/>
    <w:rsid w:val="00BD42A1"/>
    <w:rsid w:val="00BD4650"/>
    <w:rsid w:val="00BD7436"/>
    <w:rsid w:val="00BD7924"/>
    <w:rsid w:val="00BE0709"/>
    <w:rsid w:val="00BE07E9"/>
    <w:rsid w:val="00BE165F"/>
    <w:rsid w:val="00BE1C3C"/>
    <w:rsid w:val="00BE44AF"/>
    <w:rsid w:val="00BE50E0"/>
    <w:rsid w:val="00BE5301"/>
    <w:rsid w:val="00BE7CDE"/>
    <w:rsid w:val="00BE7D54"/>
    <w:rsid w:val="00BF0F10"/>
    <w:rsid w:val="00BF24E1"/>
    <w:rsid w:val="00BF268A"/>
    <w:rsid w:val="00BF2F6D"/>
    <w:rsid w:val="00BF3A0F"/>
    <w:rsid w:val="00BF3F27"/>
    <w:rsid w:val="00BF55F1"/>
    <w:rsid w:val="00BF6D02"/>
    <w:rsid w:val="00C00586"/>
    <w:rsid w:val="00C00812"/>
    <w:rsid w:val="00C00A0C"/>
    <w:rsid w:val="00C00E3C"/>
    <w:rsid w:val="00C05F23"/>
    <w:rsid w:val="00C063E8"/>
    <w:rsid w:val="00C07194"/>
    <w:rsid w:val="00C07701"/>
    <w:rsid w:val="00C07C48"/>
    <w:rsid w:val="00C07DD1"/>
    <w:rsid w:val="00C11A97"/>
    <w:rsid w:val="00C1241A"/>
    <w:rsid w:val="00C12AAE"/>
    <w:rsid w:val="00C139B3"/>
    <w:rsid w:val="00C13EDE"/>
    <w:rsid w:val="00C150D8"/>
    <w:rsid w:val="00C155CE"/>
    <w:rsid w:val="00C15E02"/>
    <w:rsid w:val="00C160B6"/>
    <w:rsid w:val="00C16877"/>
    <w:rsid w:val="00C16D13"/>
    <w:rsid w:val="00C17E1E"/>
    <w:rsid w:val="00C17E28"/>
    <w:rsid w:val="00C2085B"/>
    <w:rsid w:val="00C209E1"/>
    <w:rsid w:val="00C21098"/>
    <w:rsid w:val="00C2113D"/>
    <w:rsid w:val="00C21591"/>
    <w:rsid w:val="00C222FC"/>
    <w:rsid w:val="00C2264C"/>
    <w:rsid w:val="00C226A0"/>
    <w:rsid w:val="00C22949"/>
    <w:rsid w:val="00C22C09"/>
    <w:rsid w:val="00C22E83"/>
    <w:rsid w:val="00C2516E"/>
    <w:rsid w:val="00C25434"/>
    <w:rsid w:val="00C25BCD"/>
    <w:rsid w:val="00C260CE"/>
    <w:rsid w:val="00C26AD7"/>
    <w:rsid w:val="00C27376"/>
    <w:rsid w:val="00C3084B"/>
    <w:rsid w:val="00C324DC"/>
    <w:rsid w:val="00C35B36"/>
    <w:rsid w:val="00C35E30"/>
    <w:rsid w:val="00C36FD9"/>
    <w:rsid w:val="00C3777B"/>
    <w:rsid w:val="00C37A83"/>
    <w:rsid w:val="00C412ED"/>
    <w:rsid w:val="00C42577"/>
    <w:rsid w:val="00C4328E"/>
    <w:rsid w:val="00C43C25"/>
    <w:rsid w:val="00C45094"/>
    <w:rsid w:val="00C4652F"/>
    <w:rsid w:val="00C471A7"/>
    <w:rsid w:val="00C4793C"/>
    <w:rsid w:val="00C47CD5"/>
    <w:rsid w:val="00C50BAC"/>
    <w:rsid w:val="00C51503"/>
    <w:rsid w:val="00C52B89"/>
    <w:rsid w:val="00C54B14"/>
    <w:rsid w:val="00C579E2"/>
    <w:rsid w:val="00C57BA0"/>
    <w:rsid w:val="00C60773"/>
    <w:rsid w:val="00C6181C"/>
    <w:rsid w:val="00C61A29"/>
    <w:rsid w:val="00C61E55"/>
    <w:rsid w:val="00C62586"/>
    <w:rsid w:val="00C62C29"/>
    <w:rsid w:val="00C63F5C"/>
    <w:rsid w:val="00C65109"/>
    <w:rsid w:val="00C65DAB"/>
    <w:rsid w:val="00C67190"/>
    <w:rsid w:val="00C701FF"/>
    <w:rsid w:val="00C727B0"/>
    <w:rsid w:val="00C72D6F"/>
    <w:rsid w:val="00C7318A"/>
    <w:rsid w:val="00C734CD"/>
    <w:rsid w:val="00C737DD"/>
    <w:rsid w:val="00C741D3"/>
    <w:rsid w:val="00C75091"/>
    <w:rsid w:val="00C750F3"/>
    <w:rsid w:val="00C750F6"/>
    <w:rsid w:val="00C75E18"/>
    <w:rsid w:val="00C76549"/>
    <w:rsid w:val="00C76D5A"/>
    <w:rsid w:val="00C77605"/>
    <w:rsid w:val="00C77B10"/>
    <w:rsid w:val="00C8027A"/>
    <w:rsid w:val="00C809D6"/>
    <w:rsid w:val="00C81348"/>
    <w:rsid w:val="00C81AB1"/>
    <w:rsid w:val="00C81B05"/>
    <w:rsid w:val="00C8279B"/>
    <w:rsid w:val="00C82F88"/>
    <w:rsid w:val="00C850F3"/>
    <w:rsid w:val="00C860CA"/>
    <w:rsid w:val="00C90057"/>
    <w:rsid w:val="00C901FA"/>
    <w:rsid w:val="00C90995"/>
    <w:rsid w:val="00C913CC"/>
    <w:rsid w:val="00C91E32"/>
    <w:rsid w:val="00C91FD0"/>
    <w:rsid w:val="00C93917"/>
    <w:rsid w:val="00C94911"/>
    <w:rsid w:val="00C94DBA"/>
    <w:rsid w:val="00C94F54"/>
    <w:rsid w:val="00C96A3E"/>
    <w:rsid w:val="00C96ECB"/>
    <w:rsid w:val="00C977AB"/>
    <w:rsid w:val="00C97B16"/>
    <w:rsid w:val="00CA0B99"/>
    <w:rsid w:val="00CA22CE"/>
    <w:rsid w:val="00CA2C4B"/>
    <w:rsid w:val="00CA3BE3"/>
    <w:rsid w:val="00CA4421"/>
    <w:rsid w:val="00CA4EA1"/>
    <w:rsid w:val="00CA4F6A"/>
    <w:rsid w:val="00CA5412"/>
    <w:rsid w:val="00CA5B35"/>
    <w:rsid w:val="00CA5B7D"/>
    <w:rsid w:val="00CA6ED8"/>
    <w:rsid w:val="00CA7805"/>
    <w:rsid w:val="00CA7920"/>
    <w:rsid w:val="00CA7A56"/>
    <w:rsid w:val="00CA7CA3"/>
    <w:rsid w:val="00CB1312"/>
    <w:rsid w:val="00CB1A66"/>
    <w:rsid w:val="00CB2877"/>
    <w:rsid w:val="00CB33D7"/>
    <w:rsid w:val="00CB34E1"/>
    <w:rsid w:val="00CB4069"/>
    <w:rsid w:val="00CB4E7E"/>
    <w:rsid w:val="00CC0C73"/>
    <w:rsid w:val="00CC15D6"/>
    <w:rsid w:val="00CC1E27"/>
    <w:rsid w:val="00CC20FE"/>
    <w:rsid w:val="00CC2401"/>
    <w:rsid w:val="00CC2B0A"/>
    <w:rsid w:val="00CC30AF"/>
    <w:rsid w:val="00CC3796"/>
    <w:rsid w:val="00CC49A0"/>
    <w:rsid w:val="00CC510D"/>
    <w:rsid w:val="00CC6538"/>
    <w:rsid w:val="00CC6638"/>
    <w:rsid w:val="00CD2533"/>
    <w:rsid w:val="00CD2537"/>
    <w:rsid w:val="00CD2B89"/>
    <w:rsid w:val="00CD337D"/>
    <w:rsid w:val="00CD39DD"/>
    <w:rsid w:val="00CD40F6"/>
    <w:rsid w:val="00CD46A8"/>
    <w:rsid w:val="00CD4F89"/>
    <w:rsid w:val="00CD6A41"/>
    <w:rsid w:val="00CD7B61"/>
    <w:rsid w:val="00CE0359"/>
    <w:rsid w:val="00CE1CC9"/>
    <w:rsid w:val="00CE51E8"/>
    <w:rsid w:val="00CE5280"/>
    <w:rsid w:val="00CE5EC1"/>
    <w:rsid w:val="00CE7074"/>
    <w:rsid w:val="00CE72DA"/>
    <w:rsid w:val="00CF0511"/>
    <w:rsid w:val="00CF0B77"/>
    <w:rsid w:val="00CF208E"/>
    <w:rsid w:val="00CF218D"/>
    <w:rsid w:val="00CF23EF"/>
    <w:rsid w:val="00CF2A65"/>
    <w:rsid w:val="00CF34E6"/>
    <w:rsid w:val="00CF4411"/>
    <w:rsid w:val="00CF449D"/>
    <w:rsid w:val="00CF59C4"/>
    <w:rsid w:val="00CF5FDA"/>
    <w:rsid w:val="00CF6263"/>
    <w:rsid w:val="00CF7C76"/>
    <w:rsid w:val="00D00D26"/>
    <w:rsid w:val="00D01BE7"/>
    <w:rsid w:val="00D02558"/>
    <w:rsid w:val="00D032C4"/>
    <w:rsid w:val="00D034BB"/>
    <w:rsid w:val="00D03ACC"/>
    <w:rsid w:val="00D060B3"/>
    <w:rsid w:val="00D0621D"/>
    <w:rsid w:val="00D063AA"/>
    <w:rsid w:val="00D11713"/>
    <w:rsid w:val="00D11AB5"/>
    <w:rsid w:val="00D13E04"/>
    <w:rsid w:val="00D14C5F"/>
    <w:rsid w:val="00D14D7A"/>
    <w:rsid w:val="00D162C1"/>
    <w:rsid w:val="00D17156"/>
    <w:rsid w:val="00D171B0"/>
    <w:rsid w:val="00D17C51"/>
    <w:rsid w:val="00D20F33"/>
    <w:rsid w:val="00D212DE"/>
    <w:rsid w:val="00D2197D"/>
    <w:rsid w:val="00D21D6D"/>
    <w:rsid w:val="00D235CB"/>
    <w:rsid w:val="00D23715"/>
    <w:rsid w:val="00D23B29"/>
    <w:rsid w:val="00D24582"/>
    <w:rsid w:val="00D25131"/>
    <w:rsid w:val="00D26467"/>
    <w:rsid w:val="00D26AC5"/>
    <w:rsid w:val="00D26BA4"/>
    <w:rsid w:val="00D2760A"/>
    <w:rsid w:val="00D27709"/>
    <w:rsid w:val="00D315B7"/>
    <w:rsid w:val="00D32E81"/>
    <w:rsid w:val="00D35E82"/>
    <w:rsid w:val="00D36B4B"/>
    <w:rsid w:val="00D36C3D"/>
    <w:rsid w:val="00D36DF1"/>
    <w:rsid w:val="00D37260"/>
    <w:rsid w:val="00D37C29"/>
    <w:rsid w:val="00D40C50"/>
    <w:rsid w:val="00D41056"/>
    <w:rsid w:val="00D41BCC"/>
    <w:rsid w:val="00D41CDA"/>
    <w:rsid w:val="00D42A1E"/>
    <w:rsid w:val="00D42DBF"/>
    <w:rsid w:val="00D4424C"/>
    <w:rsid w:val="00D44302"/>
    <w:rsid w:val="00D44AD9"/>
    <w:rsid w:val="00D46711"/>
    <w:rsid w:val="00D4693D"/>
    <w:rsid w:val="00D5152E"/>
    <w:rsid w:val="00D534E7"/>
    <w:rsid w:val="00D53CC6"/>
    <w:rsid w:val="00D54281"/>
    <w:rsid w:val="00D543D6"/>
    <w:rsid w:val="00D54B9E"/>
    <w:rsid w:val="00D55B19"/>
    <w:rsid w:val="00D57437"/>
    <w:rsid w:val="00D6060B"/>
    <w:rsid w:val="00D6183E"/>
    <w:rsid w:val="00D61F05"/>
    <w:rsid w:val="00D641CA"/>
    <w:rsid w:val="00D64898"/>
    <w:rsid w:val="00D651AB"/>
    <w:rsid w:val="00D6542E"/>
    <w:rsid w:val="00D6570D"/>
    <w:rsid w:val="00D71A9E"/>
    <w:rsid w:val="00D72056"/>
    <w:rsid w:val="00D72C41"/>
    <w:rsid w:val="00D74090"/>
    <w:rsid w:val="00D740BB"/>
    <w:rsid w:val="00D752CD"/>
    <w:rsid w:val="00D76CD0"/>
    <w:rsid w:val="00D773DC"/>
    <w:rsid w:val="00D816FC"/>
    <w:rsid w:val="00D81B86"/>
    <w:rsid w:val="00D824C3"/>
    <w:rsid w:val="00D82F68"/>
    <w:rsid w:val="00D84965"/>
    <w:rsid w:val="00D84B41"/>
    <w:rsid w:val="00D86DFA"/>
    <w:rsid w:val="00D87430"/>
    <w:rsid w:val="00D9136A"/>
    <w:rsid w:val="00D914EC"/>
    <w:rsid w:val="00D928CC"/>
    <w:rsid w:val="00D92D32"/>
    <w:rsid w:val="00D9367F"/>
    <w:rsid w:val="00D959BB"/>
    <w:rsid w:val="00D96269"/>
    <w:rsid w:val="00DA0981"/>
    <w:rsid w:val="00DA0E4B"/>
    <w:rsid w:val="00DA1326"/>
    <w:rsid w:val="00DA15A9"/>
    <w:rsid w:val="00DA1EEA"/>
    <w:rsid w:val="00DA3821"/>
    <w:rsid w:val="00DA53FB"/>
    <w:rsid w:val="00DA64BD"/>
    <w:rsid w:val="00DA6BBE"/>
    <w:rsid w:val="00DA7578"/>
    <w:rsid w:val="00DA783B"/>
    <w:rsid w:val="00DB07BE"/>
    <w:rsid w:val="00DB0A37"/>
    <w:rsid w:val="00DB171D"/>
    <w:rsid w:val="00DB18C7"/>
    <w:rsid w:val="00DB1F62"/>
    <w:rsid w:val="00DB389E"/>
    <w:rsid w:val="00DB3CE4"/>
    <w:rsid w:val="00DB5881"/>
    <w:rsid w:val="00DB6D14"/>
    <w:rsid w:val="00DB728B"/>
    <w:rsid w:val="00DB7E39"/>
    <w:rsid w:val="00DC0AB7"/>
    <w:rsid w:val="00DC157F"/>
    <w:rsid w:val="00DC2890"/>
    <w:rsid w:val="00DC338B"/>
    <w:rsid w:val="00DC3454"/>
    <w:rsid w:val="00DC3CB1"/>
    <w:rsid w:val="00DC58D9"/>
    <w:rsid w:val="00DC5B32"/>
    <w:rsid w:val="00DC5FE7"/>
    <w:rsid w:val="00DC6904"/>
    <w:rsid w:val="00DC71FB"/>
    <w:rsid w:val="00DC7262"/>
    <w:rsid w:val="00DC7EF0"/>
    <w:rsid w:val="00DD1714"/>
    <w:rsid w:val="00DD236D"/>
    <w:rsid w:val="00DD2D78"/>
    <w:rsid w:val="00DD31EC"/>
    <w:rsid w:val="00DD401C"/>
    <w:rsid w:val="00DD4517"/>
    <w:rsid w:val="00DD4774"/>
    <w:rsid w:val="00DD47E6"/>
    <w:rsid w:val="00DD4D8E"/>
    <w:rsid w:val="00DD58EE"/>
    <w:rsid w:val="00DD5A78"/>
    <w:rsid w:val="00DD694D"/>
    <w:rsid w:val="00DE0627"/>
    <w:rsid w:val="00DE1DFF"/>
    <w:rsid w:val="00DE2017"/>
    <w:rsid w:val="00DE34E6"/>
    <w:rsid w:val="00DE3F00"/>
    <w:rsid w:val="00DE4336"/>
    <w:rsid w:val="00DE47EB"/>
    <w:rsid w:val="00DE66CA"/>
    <w:rsid w:val="00DF0388"/>
    <w:rsid w:val="00DF0D8E"/>
    <w:rsid w:val="00DF0EC7"/>
    <w:rsid w:val="00DF24A6"/>
    <w:rsid w:val="00DF318A"/>
    <w:rsid w:val="00DF3299"/>
    <w:rsid w:val="00DF3969"/>
    <w:rsid w:val="00DF438A"/>
    <w:rsid w:val="00DF4526"/>
    <w:rsid w:val="00DF5401"/>
    <w:rsid w:val="00DF6A25"/>
    <w:rsid w:val="00DF70FE"/>
    <w:rsid w:val="00DF74DF"/>
    <w:rsid w:val="00DF7E91"/>
    <w:rsid w:val="00E019A3"/>
    <w:rsid w:val="00E0215C"/>
    <w:rsid w:val="00E024D3"/>
    <w:rsid w:val="00E033E8"/>
    <w:rsid w:val="00E035FB"/>
    <w:rsid w:val="00E03E72"/>
    <w:rsid w:val="00E0464C"/>
    <w:rsid w:val="00E06C94"/>
    <w:rsid w:val="00E06EC9"/>
    <w:rsid w:val="00E07AFC"/>
    <w:rsid w:val="00E10281"/>
    <w:rsid w:val="00E105AD"/>
    <w:rsid w:val="00E118DB"/>
    <w:rsid w:val="00E11C40"/>
    <w:rsid w:val="00E14E0E"/>
    <w:rsid w:val="00E1582C"/>
    <w:rsid w:val="00E16B8F"/>
    <w:rsid w:val="00E17920"/>
    <w:rsid w:val="00E2294E"/>
    <w:rsid w:val="00E2321C"/>
    <w:rsid w:val="00E24041"/>
    <w:rsid w:val="00E25EFB"/>
    <w:rsid w:val="00E264D4"/>
    <w:rsid w:val="00E303B3"/>
    <w:rsid w:val="00E307C6"/>
    <w:rsid w:val="00E31543"/>
    <w:rsid w:val="00E31D4C"/>
    <w:rsid w:val="00E32EB6"/>
    <w:rsid w:val="00E33B15"/>
    <w:rsid w:val="00E3437A"/>
    <w:rsid w:val="00E348C8"/>
    <w:rsid w:val="00E34975"/>
    <w:rsid w:val="00E35AF1"/>
    <w:rsid w:val="00E36254"/>
    <w:rsid w:val="00E36AA6"/>
    <w:rsid w:val="00E36B92"/>
    <w:rsid w:val="00E37B83"/>
    <w:rsid w:val="00E4024E"/>
    <w:rsid w:val="00E4196A"/>
    <w:rsid w:val="00E43780"/>
    <w:rsid w:val="00E45B4D"/>
    <w:rsid w:val="00E4625F"/>
    <w:rsid w:val="00E46E37"/>
    <w:rsid w:val="00E47208"/>
    <w:rsid w:val="00E51393"/>
    <w:rsid w:val="00E52C59"/>
    <w:rsid w:val="00E548EE"/>
    <w:rsid w:val="00E55A0C"/>
    <w:rsid w:val="00E57105"/>
    <w:rsid w:val="00E640CF"/>
    <w:rsid w:val="00E64352"/>
    <w:rsid w:val="00E64616"/>
    <w:rsid w:val="00E64B96"/>
    <w:rsid w:val="00E66E5E"/>
    <w:rsid w:val="00E67534"/>
    <w:rsid w:val="00E675E3"/>
    <w:rsid w:val="00E67D71"/>
    <w:rsid w:val="00E67F8B"/>
    <w:rsid w:val="00E70672"/>
    <w:rsid w:val="00E709B9"/>
    <w:rsid w:val="00E7224C"/>
    <w:rsid w:val="00E72322"/>
    <w:rsid w:val="00E73AC5"/>
    <w:rsid w:val="00E74FEB"/>
    <w:rsid w:val="00E756A1"/>
    <w:rsid w:val="00E75CE8"/>
    <w:rsid w:val="00E75D69"/>
    <w:rsid w:val="00E75F82"/>
    <w:rsid w:val="00E76665"/>
    <w:rsid w:val="00E767AB"/>
    <w:rsid w:val="00E80DC2"/>
    <w:rsid w:val="00E812D9"/>
    <w:rsid w:val="00E81CD5"/>
    <w:rsid w:val="00E83120"/>
    <w:rsid w:val="00E83761"/>
    <w:rsid w:val="00E8397D"/>
    <w:rsid w:val="00E869ED"/>
    <w:rsid w:val="00E86EDA"/>
    <w:rsid w:val="00E87002"/>
    <w:rsid w:val="00E90144"/>
    <w:rsid w:val="00E903E3"/>
    <w:rsid w:val="00E90677"/>
    <w:rsid w:val="00E906EB"/>
    <w:rsid w:val="00E91F9F"/>
    <w:rsid w:val="00E948CA"/>
    <w:rsid w:val="00E95758"/>
    <w:rsid w:val="00E96337"/>
    <w:rsid w:val="00E977CC"/>
    <w:rsid w:val="00E97B66"/>
    <w:rsid w:val="00E97BF2"/>
    <w:rsid w:val="00EA0FD3"/>
    <w:rsid w:val="00EA2340"/>
    <w:rsid w:val="00EA2677"/>
    <w:rsid w:val="00EA300D"/>
    <w:rsid w:val="00EB0D49"/>
    <w:rsid w:val="00EB1448"/>
    <w:rsid w:val="00EB1CDF"/>
    <w:rsid w:val="00EB40AC"/>
    <w:rsid w:val="00EB458D"/>
    <w:rsid w:val="00EB547B"/>
    <w:rsid w:val="00EB54E3"/>
    <w:rsid w:val="00EB5808"/>
    <w:rsid w:val="00EB6468"/>
    <w:rsid w:val="00EB6C07"/>
    <w:rsid w:val="00EC006F"/>
    <w:rsid w:val="00EC2C46"/>
    <w:rsid w:val="00EC2ED5"/>
    <w:rsid w:val="00EC6883"/>
    <w:rsid w:val="00EC68EF"/>
    <w:rsid w:val="00EC7F12"/>
    <w:rsid w:val="00ED0096"/>
    <w:rsid w:val="00ED03C9"/>
    <w:rsid w:val="00ED0D40"/>
    <w:rsid w:val="00ED0F2C"/>
    <w:rsid w:val="00ED285E"/>
    <w:rsid w:val="00ED32E2"/>
    <w:rsid w:val="00ED36C5"/>
    <w:rsid w:val="00ED45A9"/>
    <w:rsid w:val="00ED5341"/>
    <w:rsid w:val="00ED60F5"/>
    <w:rsid w:val="00ED6490"/>
    <w:rsid w:val="00ED6996"/>
    <w:rsid w:val="00ED730F"/>
    <w:rsid w:val="00ED74A0"/>
    <w:rsid w:val="00EE0542"/>
    <w:rsid w:val="00EE1283"/>
    <w:rsid w:val="00EE2123"/>
    <w:rsid w:val="00EE2527"/>
    <w:rsid w:val="00EE36B7"/>
    <w:rsid w:val="00EE3D14"/>
    <w:rsid w:val="00EE5D73"/>
    <w:rsid w:val="00EE67C7"/>
    <w:rsid w:val="00EF04D0"/>
    <w:rsid w:val="00EF16B4"/>
    <w:rsid w:val="00EF26FD"/>
    <w:rsid w:val="00EF2740"/>
    <w:rsid w:val="00EF301A"/>
    <w:rsid w:val="00EF41F3"/>
    <w:rsid w:val="00EF6005"/>
    <w:rsid w:val="00EF6227"/>
    <w:rsid w:val="00EF6790"/>
    <w:rsid w:val="00EF7965"/>
    <w:rsid w:val="00EF7E49"/>
    <w:rsid w:val="00F00AC9"/>
    <w:rsid w:val="00F01A72"/>
    <w:rsid w:val="00F02B91"/>
    <w:rsid w:val="00F03D65"/>
    <w:rsid w:val="00F0438A"/>
    <w:rsid w:val="00F04944"/>
    <w:rsid w:val="00F05392"/>
    <w:rsid w:val="00F05715"/>
    <w:rsid w:val="00F05ACA"/>
    <w:rsid w:val="00F07DA5"/>
    <w:rsid w:val="00F102D5"/>
    <w:rsid w:val="00F13763"/>
    <w:rsid w:val="00F137B3"/>
    <w:rsid w:val="00F1396A"/>
    <w:rsid w:val="00F15BF9"/>
    <w:rsid w:val="00F1638D"/>
    <w:rsid w:val="00F1666B"/>
    <w:rsid w:val="00F16D99"/>
    <w:rsid w:val="00F1787E"/>
    <w:rsid w:val="00F17A05"/>
    <w:rsid w:val="00F22873"/>
    <w:rsid w:val="00F234C7"/>
    <w:rsid w:val="00F25D5A"/>
    <w:rsid w:val="00F25DA2"/>
    <w:rsid w:val="00F26935"/>
    <w:rsid w:val="00F273E3"/>
    <w:rsid w:val="00F27A71"/>
    <w:rsid w:val="00F27C4F"/>
    <w:rsid w:val="00F305B4"/>
    <w:rsid w:val="00F316F8"/>
    <w:rsid w:val="00F31E92"/>
    <w:rsid w:val="00F32EAC"/>
    <w:rsid w:val="00F349E6"/>
    <w:rsid w:val="00F356DD"/>
    <w:rsid w:val="00F35967"/>
    <w:rsid w:val="00F35E5F"/>
    <w:rsid w:val="00F369DE"/>
    <w:rsid w:val="00F36DF4"/>
    <w:rsid w:val="00F37D65"/>
    <w:rsid w:val="00F4353B"/>
    <w:rsid w:val="00F43FA5"/>
    <w:rsid w:val="00F45DD6"/>
    <w:rsid w:val="00F47873"/>
    <w:rsid w:val="00F51577"/>
    <w:rsid w:val="00F51BB2"/>
    <w:rsid w:val="00F5352D"/>
    <w:rsid w:val="00F54194"/>
    <w:rsid w:val="00F54CF4"/>
    <w:rsid w:val="00F564AF"/>
    <w:rsid w:val="00F56D09"/>
    <w:rsid w:val="00F57227"/>
    <w:rsid w:val="00F5735F"/>
    <w:rsid w:val="00F57644"/>
    <w:rsid w:val="00F602FA"/>
    <w:rsid w:val="00F618A3"/>
    <w:rsid w:val="00F6232F"/>
    <w:rsid w:val="00F628D4"/>
    <w:rsid w:val="00F64B1F"/>
    <w:rsid w:val="00F6570D"/>
    <w:rsid w:val="00F6705D"/>
    <w:rsid w:val="00F67124"/>
    <w:rsid w:val="00F67BD8"/>
    <w:rsid w:val="00F70890"/>
    <w:rsid w:val="00F71954"/>
    <w:rsid w:val="00F73228"/>
    <w:rsid w:val="00F7330F"/>
    <w:rsid w:val="00F73894"/>
    <w:rsid w:val="00F74885"/>
    <w:rsid w:val="00F7506C"/>
    <w:rsid w:val="00F75836"/>
    <w:rsid w:val="00F75ADC"/>
    <w:rsid w:val="00F75EA8"/>
    <w:rsid w:val="00F77024"/>
    <w:rsid w:val="00F80809"/>
    <w:rsid w:val="00F80AED"/>
    <w:rsid w:val="00F8163A"/>
    <w:rsid w:val="00F836DA"/>
    <w:rsid w:val="00F8409D"/>
    <w:rsid w:val="00F848CF"/>
    <w:rsid w:val="00F84C2C"/>
    <w:rsid w:val="00F85D84"/>
    <w:rsid w:val="00F8601E"/>
    <w:rsid w:val="00F8650D"/>
    <w:rsid w:val="00F86AAB"/>
    <w:rsid w:val="00F88442"/>
    <w:rsid w:val="00F9131B"/>
    <w:rsid w:val="00F94EBB"/>
    <w:rsid w:val="00F96E5D"/>
    <w:rsid w:val="00FA0F46"/>
    <w:rsid w:val="00FA15E7"/>
    <w:rsid w:val="00FA2999"/>
    <w:rsid w:val="00FA2C36"/>
    <w:rsid w:val="00FA2EF7"/>
    <w:rsid w:val="00FA56FF"/>
    <w:rsid w:val="00FA5819"/>
    <w:rsid w:val="00FA5CEE"/>
    <w:rsid w:val="00FA734A"/>
    <w:rsid w:val="00FA7E1B"/>
    <w:rsid w:val="00FB03C5"/>
    <w:rsid w:val="00FB078D"/>
    <w:rsid w:val="00FB08C6"/>
    <w:rsid w:val="00FB141D"/>
    <w:rsid w:val="00FB3E2B"/>
    <w:rsid w:val="00FB44E9"/>
    <w:rsid w:val="00FB4A8D"/>
    <w:rsid w:val="00FB5DE7"/>
    <w:rsid w:val="00FB687A"/>
    <w:rsid w:val="00FB6B03"/>
    <w:rsid w:val="00FB700D"/>
    <w:rsid w:val="00FB7309"/>
    <w:rsid w:val="00FC09AA"/>
    <w:rsid w:val="00FC2775"/>
    <w:rsid w:val="00FC3994"/>
    <w:rsid w:val="00FC3B28"/>
    <w:rsid w:val="00FC3E4B"/>
    <w:rsid w:val="00FC3F8F"/>
    <w:rsid w:val="00FC6BEB"/>
    <w:rsid w:val="00FD009D"/>
    <w:rsid w:val="00FD0315"/>
    <w:rsid w:val="00FD1606"/>
    <w:rsid w:val="00FD29A1"/>
    <w:rsid w:val="00FD3FA9"/>
    <w:rsid w:val="00FD58B1"/>
    <w:rsid w:val="00FD64A0"/>
    <w:rsid w:val="00FD6BB0"/>
    <w:rsid w:val="00FD70F0"/>
    <w:rsid w:val="00FD783E"/>
    <w:rsid w:val="00FE031A"/>
    <w:rsid w:val="00FE0411"/>
    <w:rsid w:val="00FE0EBF"/>
    <w:rsid w:val="00FE15C0"/>
    <w:rsid w:val="00FE1895"/>
    <w:rsid w:val="00FE4092"/>
    <w:rsid w:val="00FE5330"/>
    <w:rsid w:val="00FE5652"/>
    <w:rsid w:val="00FE60C9"/>
    <w:rsid w:val="00FE7175"/>
    <w:rsid w:val="00FE767D"/>
    <w:rsid w:val="00FE78A0"/>
    <w:rsid w:val="00FF0CCA"/>
    <w:rsid w:val="00FF127E"/>
    <w:rsid w:val="00FF13D7"/>
    <w:rsid w:val="00FF3A2F"/>
    <w:rsid w:val="00FF4E9B"/>
    <w:rsid w:val="00FF5B11"/>
    <w:rsid w:val="00FF5F99"/>
    <w:rsid w:val="00FF7021"/>
    <w:rsid w:val="00FF7C92"/>
    <w:rsid w:val="014FC4B5"/>
    <w:rsid w:val="01AF65F8"/>
    <w:rsid w:val="022B7439"/>
    <w:rsid w:val="02399FE8"/>
    <w:rsid w:val="027BEA21"/>
    <w:rsid w:val="02B9EB46"/>
    <w:rsid w:val="0373EAB1"/>
    <w:rsid w:val="03E58FAD"/>
    <w:rsid w:val="0502424C"/>
    <w:rsid w:val="060A556B"/>
    <w:rsid w:val="065D7B5D"/>
    <w:rsid w:val="06E9024A"/>
    <w:rsid w:val="07255FE0"/>
    <w:rsid w:val="0788660E"/>
    <w:rsid w:val="0798C7F2"/>
    <w:rsid w:val="07FC8210"/>
    <w:rsid w:val="0835C9A4"/>
    <w:rsid w:val="083B6C72"/>
    <w:rsid w:val="09A47DD7"/>
    <w:rsid w:val="09BC4E78"/>
    <w:rsid w:val="0A2506D3"/>
    <w:rsid w:val="0BEB4496"/>
    <w:rsid w:val="0C4832E6"/>
    <w:rsid w:val="0D354A0C"/>
    <w:rsid w:val="0D740C6A"/>
    <w:rsid w:val="0DE00C61"/>
    <w:rsid w:val="0DF1E8AF"/>
    <w:rsid w:val="0EC57D9E"/>
    <w:rsid w:val="0EC58E3A"/>
    <w:rsid w:val="0EE9F503"/>
    <w:rsid w:val="0FB186E5"/>
    <w:rsid w:val="10B0580F"/>
    <w:rsid w:val="10C30998"/>
    <w:rsid w:val="1145C6B9"/>
    <w:rsid w:val="11543EFE"/>
    <w:rsid w:val="1239EE93"/>
    <w:rsid w:val="12C40004"/>
    <w:rsid w:val="138811B3"/>
    <w:rsid w:val="13A10E1D"/>
    <w:rsid w:val="1404EF26"/>
    <w:rsid w:val="144884B1"/>
    <w:rsid w:val="160D42D8"/>
    <w:rsid w:val="16218A49"/>
    <w:rsid w:val="162C0316"/>
    <w:rsid w:val="16721EED"/>
    <w:rsid w:val="16A68A63"/>
    <w:rsid w:val="172D347F"/>
    <w:rsid w:val="17C57F0F"/>
    <w:rsid w:val="17EFFF2B"/>
    <w:rsid w:val="188D5AF8"/>
    <w:rsid w:val="189E689A"/>
    <w:rsid w:val="194248C9"/>
    <w:rsid w:val="199E5438"/>
    <w:rsid w:val="19BBA9E5"/>
    <w:rsid w:val="1A45BA72"/>
    <w:rsid w:val="1AB5F367"/>
    <w:rsid w:val="1AE362C8"/>
    <w:rsid w:val="1B83A03D"/>
    <w:rsid w:val="1BCD38A9"/>
    <w:rsid w:val="1D3670B0"/>
    <w:rsid w:val="1DB41D1C"/>
    <w:rsid w:val="1DD4D41A"/>
    <w:rsid w:val="1E7E40E5"/>
    <w:rsid w:val="1EC2C9F7"/>
    <w:rsid w:val="1EC80F0A"/>
    <w:rsid w:val="1F1908DD"/>
    <w:rsid w:val="1F3A82A2"/>
    <w:rsid w:val="1F580C05"/>
    <w:rsid w:val="1F7273FF"/>
    <w:rsid w:val="1F88BDA3"/>
    <w:rsid w:val="1F8F4D73"/>
    <w:rsid w:val="1FAB04DC"/>
    <w:rsid w:val="20B8AE44"/>
    <w:rsid w:val="20CA2221"/>
    <w:rsid w:val="213C3E01"/>
    <w:rsid w:val="21A06DA2"/>
    <w:rsid w:val="21CB989F"/>
    <w:rsid w:val="22120EF7"/>
    <w:rsid w:val="221EE739"/>
    <w:rsid w:val="2229F31A"/>
    <w:rsid w:val="22ADE00B"/>
    <w:rsid w:val="230D814B"/>
    <w:rsid w:val="23958F4C"/>
    <w:rsid w:val="23BD04BC"/>
    <w:rsid w:val="23C4015C"/>
    <w:rsid w:val="25716CFA"/>
    <w:rsid w:val="258043C7"/>
    <w:rsid w:val="26CEC8C5"/>
    <w:rsid w:val="273216B5"/>
    <w:rsid w:val="273433F7"/>
    <w:rsid w:val="2735699F"/>
    <w:rsid w:val="2767D020"/>
    <w:rsid w:val="277F8D01"/>
    <w:rsid w:val="279B6D4B"/>
    <w:rsid w:val="27D48BF8"/>
    <w:rsid w:val="285B029E"/>
    <w:rsid w:val="29D527DB"/>
    <w:rsid w:val="2A23A75D"/>
    <w:rsid w:val="2A4FE8A3"/>
    <w:rsid w:val="2AA66CD3"/>
    <w:rsid w:val="2ABF69B1"/>
    <w:rsid w:val="2ABF6D2C"/>
    <w:rsid w:val="2AE5AA0A"/>
    <w:rsid w:val="2B6CFD3C"/>
    <w:rsid w:val="2B7D7611"/>
    <w:rsid w:val="2B7EBF8E"/>
    <w:rsid w:val="2BBC92A4"/>
    <w:rsid w:val="2BEAEB9B"/>
    <w:rsid w:val="2C21C212"/>
    <w:rsid w:val="2C9D2158"/>
    <w:rsid w:val="2CEB8515"/>
    <w:rsid w:val="2D1E2D68"/>
    <w:rsid w:val="2D328FA3"/>
    <w:rsid w:val="2D600AD8"/>
    <w:rsid w:val="2D818A2D"/>
    <w:rsid w:val="2D97B29A"/>
    <w:rsid w:val="2E300FB5"/>
    <w:rsid w:val="2E62E783"/>
    <w:rsid w:val="2EB0879F"/>
    <w:rsid w:val="2F46484D"/>
    <w:rsid w:val="2FF60614"/>
    <w:rsid w:val="304DB0D7"/>
    <w:rsid w:val="3051D878"/>
    <w:rsid w:val="313017D1"/>
    <w:rsid w:val="3186994B"/>
    <w:rsid w:val="31A8C4E5"/>
    <w:rsid w:val="31BF0A55"/>
    <w:rsid w:val="3282E0ED"/>
    <w:rsid w:val="32EDFD9C"/>
    <w:rsid w:val="32F6759C"/>
    <w:rsid w:val="338381E4"/>
    <w:rsid w:val="34117790"/>
    <w:rsid w:val="341CB865"/>
    <w:rsid w:val="3441FD6D"/>
    <w:rsid w:val="34FC678A"/>
    <w:rsid w:val="359BC89A"/>
    <w:rsid w:val="35A423FB"/>
    <w:rsid w:val="35FA2315"/>
    <w:rsid w:val="363141FE"/>
    <w:rsid w:val="36666163"/>
    <w:rsid w:val="366A0108"/>
    <w:rsid w:val="36722594"/>
    <w:rsid w:val="36896A32"/>
    <w:rsid w:val="368E939F"/>
    <w:rsid w:val="37076AB7"/>
    <w:rsid w:val="371AB6FE"/>
    <w:rsid w:val="37B5D506"/>
    <w:rsid w:val="37C9E94A"/>
    <w:rsid w:val="37E2A7F7"/>
    <w:rsid w:val="37EA765A"/>
    <w:rsid w:val="380BAF3A"/>
    <w:rsid w:val="39D1FA6D"/>
    <w:rsid w:val="3ABA0F99"/>
    <w:rsid w:val="3AD45BC3"/>
    <w:rsid w:val="3B2AE3EF"/>
    <w:rsid w:val="3B8CBCA9"/>
    <w:rsid w:val="3BF62B44"/>
    <w:rsid w:val="3C55DFFA"/>
    <w:rsid w:val="3C99A7F9"/>
    <w:rsid w:val="3CD978E1"/>
    <w:rsid w:val="3CF9642B"/>
    <w:rsid w:val="3D15E3E6"/>
    <w:rsid w:val="3D22C173"/>
    <w:rsid w:val="3D640CBA"/>
    <w:rsid w:val="3D6A89C4"/>
    <w:rsid w:val="3D71DDE1"/>
    <w:rsid w:val="3D7F563A"/>
    <w:rsid w:val="3D9FAEAD"/>
    <w:rsid w:val="3DFF2955"/>
    <w:rsid w:val="3E24187E"/>
    <w:rsid w:val="3E7AB71E"/>
    <w:rsid w:val="3F1B42D9"/>
    <w:rsid w:val="3F261359"/>
    <w:rsid w:val="3F60A14A"/>
    <w:rsid w:val="3FC66B5A"/>
    <w:rsid w:val="3FC986A6"/>
    <w:rsid w:val="40C3661F"/>
    <w:rsid w:val="41317079"/>
    <w:rsid w:val="4172548B"/>
    <w:rsid w:val="4189AB5D"/>
    <w:rsid w:val="41E4B902"/>
    <w:rsid w:val="422DDC3F"/>
    <w:rsid w:val="42401869"/>
    <w:rsid w:val="430CF883"/>
    <w:rsid w:val="43151B00"/>
    <w:rsid w:val="4332B007"/>
    <w:rsid w:val="434EBE40"/>
    <w:rsid w:val="435BE21D"/>
    <w:rsid w:val="43B3949A"/>
    <w:rsid w:val="444FA3C8"/>
    <w:rsid w:val="448AB4E2"/>
    <w:rsid w:val="4497A102"/>
    <w:rsid w:val="44D2E916"/>
    <w:rsid w:val="45283519"/>
    <w:rsid w:val="455AE6DC"/>
    <w:rsid w:val="459B3E48"/>
    <w:rsid w:val="45C1DCFF"/>
    <w:rsid w:val="45E47E8F"/>
    <w:rsid w:val="45E57712"/>
    <w:rsid w:val="474F5728"/>
    <w:rsid w:val="477E7684"/>
    <w:rsid w:val="47885DE2"/>
    <w:rsid w:val="47BD279E"/>
    <w:rsid w:val="4874183C"/>
    <w:rsid w:val="48D2F271"/>
    <w:rsid w:val="491FAC53"/>
    <w:rsid w:val="494645DB"/>
    <w:rsid w:val="494C3C60"/>
    <w:rsid w:val="4971ED2F"/>
    <w:rsid w:val="49973D3E"/>
    <w:rsid w:val="49B4FB34"/>
    <w:rsid w:val="49EAF92B"/>
    <w:rsid w:val="4AC9CEEB"/>
    <w:rsid w:val="4B22E16D"/>
    <w:rsid w:val="4BE802ED"/>
    <w:rsid w:val="4C63CAFD"/>
    <w:rsid w:val="4C7F686C"/>
    <w:rsid w:val="4CB1E2DC"/>
    <w:rsid w:val="4CB98E5F"/>
    <w:rsid w:val="4D053C00"/>
    <w:rsid w:val="4D12233F"/>
    <w:rsid w:val="4DC77D09"/>
    <w:rsid w:val="4E6D38E9"/>
    <w:rsid w:val="4EA4A45B"/>
    <w:rsid w:val="4EEB4132"/>
    <w:rsid w:val="4F08BFEF"/>
    <w:rsid w:val="4F17EA79"/>
    <w:rsid w:val="4F2CFC39"/>
    <w:rsid w:val="4F9652CB"/>
    <w:rsid w:val="502078A9"/>
    <w:rsid w:val="507E10F3"/>
    <w:rsid w:val="512586F2"/>
    <w:rsid w:val="512B3CCA"/>
    <w:rsid w:val="5155885C"/>
    <w:rsid w:val="5156FBBB"/>
    <w:rsid w:val="517560FA"/>
    <w:rsid w:val="5283B306"/>
    <w:rsid w:val="52C9F879"/>
    <w:rsid w:val="53573241"/>
    <w:rsid w:val="53994F23"/>
    <w:rsid w:val="549C23F1"/>
    <w:rsid w:val="5529017B"/>
    <w:rsid w:val="552929C1"/>
    <w:rsid w:val="552B4EB5"/>
    <w:rsid w:val="55FD46AD"/>
    <w:rsid w:val="562825DA"/>
    <w:rsid w:val="567F120C"/>
    <w:rsid w:val="57477736"/>
    <w:rsid w:val="57676139"/>
    <w:rsid w:val="58234380"/>
    <w:rsid w:val="5852630B"/>
    <w:rsid w:val="589BA379"/>
    <w:rsid w:val="58E64F9D"/>
    <w:rsid w:val="5900A0AD"/>
    <w:rsid w:val="5908B423"/>
    <w:rsid w:val="59394ED6"/>
    <w:rsid w:val="595642A8"/>
    <w:rsid w:val="597D99AF"/>
    <w:rsid w:val="59A9D56C"/>
    <w:rsid w:val="59BEE07D"/>
    <w:rsid w:val="59FB11D8"/>
    <w:rsid w:val="5A79486A"/>
    <w:rsid w:val="5ABBE201"/>
    <w:rsid w:val="5AC081F1"/>
    <w:rsid w:val="5AC5AB5E"/>
    <w:rsid w:val="5B8114EB"/>
    <w:rsid w:val="5C240C69"/>
    <w:rsid w:val="5D4399C7"/>
    <w:rsid w:val="5D4AE607"/>
    <w:rsid w:val="5D7184E6"/>
    <w:rsid w:val="5EBB608A"/>
    <w:rsid w:val="5F23290B"/>
    <w:rsid w:val="5FD2995F"/>
    <w:rsid w:val="5FD53DB3"/>
    <w:rsid w:val="5FEE25D9"/>
    <w:rsid w:val="602638BF"/>
    <w:rsid w:val="603F91E6"/>
    <w:rsid w:val="6062F9E7"/>
    <w:rsid w:val="607F178F"/>
    <w:rsid w:val="60813B37"/>
    <w:rsid w:val="60BED0B8"/>
    <w:rsid w:val="60DEE8DC"/>
    <w:rsid w:val="61624AB4"/>
    <w:rsid w:val="625D4D31"/>
    <w:rsid w:val="628914CA"/>
    <w:rsid w:val="628B5D3B"/>
    <w:rsid w:val="638E306E"/>
    <w:rsid w:val="63DEEE33"/>
    <w:rsid w:val="64A69E3E"/>
    <w:rsid w:val="64B6E7EA"/>
    <w:rsid w:val="64B988C9"/>
    <w:rsid w:val="64FC96CE"/>
    <w:rsid w:val="65C6B543"/>
    <w:rsid w:val="65E665FE"/>
    <w:rsid w:val="65F8073A"/>
    <w:rsid w:val="661D8749"/>
    <w:rsid w:val="66635112"/>
    <w:rsid w:val="66721256"/>
    <w:rsid w:val="66F9535F"/>
    <w:rsid w:val="6738B655"/>
    <w:rsid w:val="67451B39"/>
    <w:rsid w:val="67745626"/>
    <w:rsid w:val="67EA1270"/>
    <w:rsid w:val="680E209D"/>
    <w:rsid w:val="682E8FBC"/>
    <w:rsid w:val="6849B6C4"/>
    <w:rsid w:val="684E58CB"/>
    <w:rsid w:val="687D7070"/>
    <w:rsid w:val="689123C1"/>
    <w:rsid w:val="68DFF88D"/>
    <w:rsid w:val="68E52385"/>
    <w:rsid w:val="69633D6D"/>
    <w:rsid w:val="69AA1792"/>
    <w:rsid w:val="69F6E5B0"/>
    <w:rsid w:val="6A216841"/>
    <w:rsid w:val="6ABFE2FF"/>
    <w:rsid w:val="6ADB2AA3"/>
    <w:rsid w:val="6B366C99"/>
    <w:rsid w:val="6B83EB85"/>
    <w:rsid w:val="6BFF7122"/>
    <w:rsid w:val="6D4D8F4A"/>
    <w:rsid w:val="6D978F57"/>
    <w:rsid w:val="6E1EE1C7"/>
    <w:rsid w:val="6E21598B"/>
    <w:rsid w:val="6E90BEBF"/>
    <w:rsid w:val="6F42E101"/>
    <w:rsid w:val="6FE950E5"/>
    <w:rsid w:val="709F19AF"/>
    <w:rsid w:val="7174248C"/>
    <w:rsid w:val="719A7F44"/>
    <w:rsid w:val="71ABABF8"/>
    <w:rsid w:val="71F5AF07"/>
    <w:rsid w:val="71F97397"/>
    <w:rsid w:val="72CCFCDF"/>
    <w:rsid w:val="73494089"/>
    <w:rsid w:val="73A1E1FB"/>
    <w:rsid w:val="74695772"/>
    <w:rsid w:val="748C4F15"/>
    <w:rsid w:val="752E12BC"/>
    <w:rsid w:val="7553949F"/>
    <w:rsid w:val="75744DDF"/>
    <w:rsid w:val="75C94E40"/>
    <w:rsid w:val="75CFC904"/>
    <w:rsid w:val="75E87B34"/>
    <w:rsid w:val="7615C024"/>
    <w:rsid w:val="761F0F95"/>
    <w:rsid w:val="761F7529"/>
    <w:rsid w:val="769C4DD7"/>
    <w:rsid w:val="76D7CE28"/>
    <w:rsid w:val="78357024"/>
    <w:rsid w:val="788F9950"/>
    <w:rsid w:val="78F1557B"/>
    <w:rsid w:val="797B0E3B"/>
    <w:rsid w:val="797CC025"/>
    <w:rsid w:val="79C3B122"/>
    <w:rsid w:val="79D6876E"/>
    <w:rsid w:val="79F90BA4"/>
    <w:rsid w:val="7AD7328C"/>
    <w:rsid w:val="7AF9DC7E"/>
    <w:rsid w:val="7BB0F807"/>
    <w:rsid w:val="7BF5E533"/>
    <w:rsid w:val="7C324BBF"/>
    <w:rsid w:val="7C966AEE"/>
    <w:rsid w:val="7D0C4245"/>
    <w:rsid w:val="7DB19F24"/>
    <w:rsid w:val="7DC58431"/>
    <w:rsid w:val="7DDC6C40"/>
    <w:rsid w:val="7DF4D69C"/>
    <w:rsid w:val="7E3655A1"/>
    <w:rsid w:val="7E51AAF2"/>
    <w:rsid w:val="7E56113D"/>
    <w:rsid w:val="7FA1A58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67236B8"/>
  <w15:docId w15:val="{B459BC26-1329-4EBA-B3B9-4532EEA6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1" w:defUIPriority="99" w:defSemiHidden="0" w:defUnhideWhenUsed="0" w:defQFormat="0" w:count="376">
    <w:lsdException w:name="Normal" w:uiPriority="0" w:qFormat="1"/>
    <w:lsdException w:name="heading 1" w:locked="0" w:qFormat="1"/>
    <w:lsdException w:name="heading 2" w:locked="0" w:qFormat="1"/>
    <w:lsdException w:name="heading 3" w:locked="0" w:qFormat="1"/>
    <w:lsdException w:name="heading 4" w:locked="0" w:uiPriority="0" w:qFormat="1"/>
    <w:lsdException w:name="heading 5" w:locked="0" w:uiPriority="0" w:qFormat="1"/>
    <w:lsdException w:name="heading 6" w:locked="0" w:uiPriority="0"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locked="0"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0" w:semiHidden="1" w:unhideWhenUsed="1"/>
    <w:lsdException w:name="FollowedHyperlink" w:semiHidden="1" w:uiPriority="0" w:unhideWhenUsed="1"/>
    <w:lsdException w:name="Strong" w:semiHidden="1" w:uiPriority="0" w:qFormat="1"/>
    <w:lsdException w:name="Emphasis" w:semiHidden="1" w:qFormat="1"/>
    <w:lsdException w:name="Document Map" w:semiHidden="1" w:uiPriority="0"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locked="0"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iPriority="0" w:unhideWhenUsed="1"/>
    <w:lsdException w:name="Table Grid" w:uiPriority="5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locked/>
    <w:rsid w:val="000B6097"/>
    <w:pPr>
      <w:spacing w:after="160" w:line="259" w:lineRule="auto"/>
    </w:pPr>
    <w:rPr>
      <w:rFonts w:ascii="Calibri" w:eastAsiaTheme="minorHAnsi" w:hAnsi="Calibri" w:cstheme="minorBidi"/>
      <w:sz w:val="24"/>
      <w:szCs w:val="24"/>
      <w:lang w:eastAsia="en-US"/>
    </w:rPr>
  </w:style>
  <w:style w:type="paragraph" w:styleId="Nadpis1">
    <w:name w:val="heading 1"/>
    <w:next w:val="stylTextkapitoly"/>
    <w:link w:val="Nadpis1Char"/>
    <w:autoRedefine/>
    <w:uiPriority w:val="99"/>
    <w:locked/>
    <w:rsid w:val="000B6097"/>
    <w:pPr>
      <w:keepNext/>
      <w:numPr>
        <w:numId w:val="67"/>
      </w:numPr>
      <w:tabs>
        <w:tab w:val="left" w:pos="406"/>
        <w:tab w:val="right" w:leader="dot" w:pos="7811"/>
      </w:tabs>
      <w:spacing w:before="360" w:after="120"/>
      <w:outlineLvl w:val="0"/>
    </w:pPr>
    <w:rPr>
      <w:rFonts w:ascii="Calibri" w:hAnsi="Calibri" w:cs="Arial"/>
      <w:b/>
      <w:bCs/>
      <w:caps/>
      <w:kern w:val="32"/>
      <w:sz w:val="26"/>
      <w:szCs w:val="28"/>
    </w:rPr>
  </w:style>
  <w:style w:type="paragraph" w:styleId="Nadpis2">
    <w:name w:val="heading 2"/>
    <w:next w:val="stylTextkapitoly"/>
    <w:link w:val="Nadpis2Char"/>
    <w:uiPriority w:val="99"/>
    <w:locked/>
    <w:rsid w:val="000B6097"/>
    <w:pPr>
      <w:keepNext/>
      <w:numPr>
        <w:ilvl w:val="1"/>
        <w:numId w:val="67"/>
      </w:numPr>
      <w:tabs>
        <w:tab w:val="left" w:pos="294"/>
        <w:tab w:val="left" w:pos="728"/>
      </w:tabs>
      <w:spacing w:before="360" w:after="120"/>
      <w:outlineLvl w:val="1"/>
    </w:pPr>
    <w:rPr>
      <w:rFonts w:ascii="Calibri" w:hAnsi="Calibri" w:cs="Arial"/>
      <w:b/>
      <w:bCs/>
      <w:iCs/>
      <w:sz w:val="24"/>
      <w:szCs w:val="24"/>
    </w:rPr>
  </w:style>
  <w:style w:type="paragraph" w:styleId="Nadpis3">
    <w:name w:val="heading 3"/>
    <w:next w:val="stylTextkapitoly"/>
    <w:link w:val="Nadpis3Char"/>
    <w:uiPriority w:val="99"/>
    <w:locked/>
    <w:rsid w:val="000B6097"/>
    <w:pPr>
      <w:keepNext/>
      <w:numPr>
        <w:ilvl w:val="2"/>
        <w:numId w:val="67"/>
      </w:numPr>
      <w:spacing w:before="360" w:after="120"/>
      <w:outlineLvl w:val="2"/>
    </w:pPr>
    <w:rPr>
      <w:rFonts w:ascii="Calibri" w:hAnsi="Calibri" w:cs="Arial"/>
      <w:b/>
      <w:bCs/>
      <w:sz w:val="22"/>
      <w:szCs w:val="24"/>
    </w:rPr>
  </w:style>
  <w:style w:type="paragraph" w:styleId="Nadpis4">
    <w:name w:val="heading 4"/>
    <w:basedOn w:val="Normln"/>
    <w:next w:val="Normln"/>
    <w:qFormat/>
    <w:locked/>
    <w:rsid w:val="00E66E5E"/>
    <w:pPr>
      <w:keepNext/>
      <w:spacing w:before="360" w:after="120"/>
      <w:outlineLvl w:val="3"/>
    </w:pPr>
    <w:rPr>
      <w:bCs/>
      <w:szCs w:val="28"/>
    </w:rPr>
  </w:style>
  <w:style w:type="paragraph" w:styleId="Nadpis5">
    <w:name w:val="heading 5"/>
    <w:basedOn w:val="Normln"/>
    <w:next w:val="Normln"/>
    <w:qFormat/>
    <w:locked/>
    <w:rsid w:val="002521F1"/>
    <w:pPr>
      <w:keepNext/>
      <w:spacing w:before="240" w:after="60"/>
      <w:outlineLvl w:val="4"/>
    </w:pPr>
    <w:rPr>
      <w:bCs/>
      <w:iCs/>
      <w:szCs w:val="26"/>
    </w:rPr>
  </w:style>
  <w:style w:type="paragraph" w:styleId="Nadpis6">
    <w:name w:val="heading 6"/>
    <w:basedOn w:val="Normln"/>
    <w:next w:val="Normln"/>
    <w:qFormat/>
    <w:locked/>
    <w:rsid w:val="00580D1B"/>
    <w:pPr>
      <w:jc w:val="both"/>
      <w:outlineLvl w:val="5"/>
    </w:pPr>
    <w:rPr>
      <w:bCs/>
    </w:rPr>
  </w:style>
  <w:style w:type="paragraph" w:styleId="Nadpis7">
    <w:name w:val="heading 7"/>
    <w:basedOn w:val="Normln"/>
    <w:next w:val="Normln"/>
    <w:qFormat/>
    <w:locked/>
    <w:rsid w:val="00580D1B"/>
    <w:pPr>
      <w:jc w:val="both"/>
      <w:outlineLvl w:val="6"/>
    </w:pPr>
  </w:style>
  <w:style w:type="paragraph" w:styleId="Nadpis8">
    <w:name w:val="heading 8"/>
    <w:basedOn w:val="Normln"/>
    <w:next w:val="Normln"/>
    <w:uiPriority w:val="99"/>
    <w:semiHidden/>
    <w:qFormat/>
    <w:locked/>
    <w:rsid w:val="00580D1B"/>
    <w:pPr>
      <w:jc w:val="both"/>
      <w:outlineLvl w:val="7"/>
    </w:pPr>
    <w:rPr>
      <w:iCs/>
    </w:rPr>
  </w:style>
  <w:style w:type="paragraph" w:styleId="Nadpis9">
    <w:name w:val="heading 9"/>
    <w:basedOn w:val="Normln"/>
    <w:next w:val="Normln"/>
    <w:uiPriority w:val="99"/>
    <w:semiHidden/>
    <w:qFormat/>
    <w:locked/>
    <w:rsid w:val="00580D1B"/>
    <w:pPr>
      <w:jc w:val="both"/>
      <w:outlineLvl w:val="8"/>
    </w:pPr>
    <w:rPr>
      <w:rFonts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semiHidden/>
    <w:locked/>
    <w:rsid w:val="00CA7920"/>
    <w:rPr>
      <w:rFonts w:ascii="Tahoma" w:hAnsi="Tahoma" w:cs="Tahoma"/>
      <w:sz w:val="16"/>
      <w:szCs w:val="16"/>
    </w:rPr>
  </w:style>
  <w:style w:type="character" w:customStyle="1" w:styleId="TextbublinyChar">
    <w:name w:val="Text bubliny Char"/>
    <w:basedOn w:val="Standardnpsmoodstavce"/>
    <w:link w:val="Textbubliny"/>
    <w:semiHidden/>
    <w:rsid w:val="00CA7920"/>
    <w:rPr>
      <w:rFonts w:ascii="Tahoma" w:hAnsi="Tahoma" w:cs="Tahoma"/>
      <w:sz w:val="16"/>
      <w:szCs w:val="16"/>
    </w:rPr>
  </w:style>
  <w:style w:type="character" w:styleId="Odkaznakoment">
    <w:name w:val="annotation reference"/>
    <w:basedOn w:val="Standardnpsmoodstavce"/>
    <w:semiHidden/>
    <w:locked/>
    <w:rsid w:val="008F416C"/>
    <w:rPr>
      <w:sz w:val="16"/>
      <w:szCs w:val="16"/>
    </w:rPr>
  </w:style>
  <w:style w:type="paragraph" w:styleId="Pedmtkomente">
    <w:name w:val="annotation subject"/>
    <w:basedOn w:val="Normln"/>
    <w:semiHidden/>
    <w:locked/>
    <w:rsid w:val="00CA7920"/>
    <w:rPr>
      <w:b/>
      <w:bCs/>
    </w:rPr>
  </w:style>
  <w:style w:type="paragraph" w:styleId="Obsah1">
    <w:name w:val="toc 1"/>
    <w:next w:val="stylTextkapitoly"/>
    <w:autoRedefine/>
    <w:uiPriority w:val="39"/>
    <w:locked/>
    <w:rsid w:val="00160E4D"/>
    <w:pPr>
      <w:tabs>
        <w:tab w:val="left" w:pos="360"/>
        <w:tab w:val="right" w:leader="dot" w:pos="9639"/>
      </w:tabs>
    </w:pPr>
    <w:rPr>
      <w:rFonts w:ascii="Segoe UI" w:hAnsi="Segoe UI"/>
      <w:sz w:val="22"/>
      <w:szCs w:val="24"/>
    </w:rPr>
  </w:style>
  <w:style w:type="table" w:styleId="Mkatabulky">
    <w:name w:val="Table Grid"/>
    <w:basedOn w:val="Normlntabulka"/>
    <w:uiPriority w:val="59"/>
    <w:locked/>
    <w:rsid w:val="007A6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next w:val="stylTextkapitoly"/>
    <w:autoRedefine/>
    <w:uiPriority w:val="39"/>
    <w:locked/>
    <w:rsid w:val="000B6097"/>
    <w:pPr>
      <w:tabs>
        <w:tab w:val="right" w:leader="dot" w:pos="9639"/>
      </w:tabs>
      <w:ind w:left="1134" w:hanging="851"/>
    </w:pPr>
    <w:rPr>
      <w:rFonts w:ascii="Segoe UI" w:hAnsi="Segoe UI"/>
      <w:sz w:val="22"/>
      <w:szCs w:val="24"/>
    </w:rPr>
  </w:style>
  <w:style w:type="paragraph" w:styleId="Obsah3">
    <w:name w:val="toc 3"/>
    <w:next w:val="stylTextkapitoly"/>
    <w:autoRedefine/>
    <w:uiPriority w:val="39"/>
    <w:locked/>
    <w:rsid w:val="005D56BC"/>
    <w:pPr>
      <w:tabs>
        <w:tab w:val="left" w:pos="1560"/>
        <w:tab w:val="right" w:leader="dot" w:pos="9639"/>
      </w:tabs>
      <w:ind w:left="1560" w:hanging="851"/>
    </w:pPr>
    <w:rPr>
      <w:rFonts w:ascii="Segoe UI" w:hAnsi="Segoe UI"/>
      <w:sz w:val="22"/>
      <w:szCs w:val="24"/>
    </w:rPr>
  </w:style>
  <w:style w:type="paragraph" w:styleId="Seznamobrzk">
    <w:name w:val="table of figures"/>
    <w:basedOn w:val="Normln"/>
    <w:uiPriority w:val="99"/>
    <w:semiHidden/>
    <w:locked/>
    <w:rsid w:val="00FC3F8F"/>
    <w:pPr>
      <w:keepNext/>
      <w:tabs>
        <w:tab w:val="left" w:pos="567"/>
        <w:tab w:val="right" w:leader="dot" w:pos="9072"/>
      </w:tabs>
      <w:ind w:left="567" w:hanging="567"/>
    </w:pPr>
  </w:style>
  <w:style w:type="paragraph" w:customStyle="1" w:styleId="Obsahploh">
    <w:name w:val="Obsah příloh"/>
    <w:basedOn w:val="stylTextkapitoly"/>
    <w:next w:val="Seznamobrzk"/>
    <w:uiPriority w:val="99"/>
    <w:semiHidden/>
    <w:locked/>
    <w:rsid w:val="00090E6A"/>
  </w:style>
  <w:style w:type="paragraph" w:customStyle="1" w:styleId="stylText">
    <w:name w:val="styl Text"/>
    <w:next w:val="stylTextkapitoly"/>
    <w:link w:val="stylTextChar"/>
    <w:uiPriority w:val="98"/>
    <w:rsid w:val="000B6097"/>
    <w:pPr>
      <w:jc w:val="both"/>
    </w:pPr>
    <w:rPr>
      <w:rFonts w:ascii="Segoe UI" w:hAnsi="Segoe UI"/>
      <w:sz w:val="22"/>
    </w:rPr>
  </w:style>
  <w:style w:type="paragraph" w:customStyle="1" w:styleId="stylNadpis1">
    <w:name w:val="styl Nadpis 1"/>
    <w:next w:val="stylTextkapitoly"/>
    <w:link w:val="stylNadpis1Char"/>
    <w:uiPriority w:val="98"/>
    <w:rsid w:val="000B6097"/>
    <w:pPr>
      <w:keepNext/>
      <w:numPr>
        <w:numId w:val="71"/>
      </w:numPr>
      <w:suppressAutoHyphens/>
      <w:spacing w:before="360" w:after="120"/>
    </w:pPr>
    <w:rPr>
      <w:rFonts w:ascii="Segoe UI" w:hAnsi="Segoe UI"/>
      <w:b/>
      <w:caps/>
      <w:kern w:val="32"/>
      <w:sz w:val="32"/>
      <w:szCs w:val="28"/>
    </w:rPr>
  </w:style>
  <w:style w:type="paragraph" w:customStyle="1" w:styleId="stylNadpis2">
    <w:name w:val="styl Nadpis 2"/>
    <w:next w:val="stylTextkapitoly"/>
    <w:link w:val="stylNadpis2Char"/>
    <w:uiPriority w:val="98"/>
    <w:qFormat/>
    <w:rsid w:val="000B6097"/>
    <w:pPr>
      <w:keepNext/>
      <w:numPr>
        <w:ilvl w:val="1"/>
        <w:numId w:val="71"/>
      </w:numPr>
      <w:suppressAutoHyphens/>
      <w:spacing w:before="360" w:after="120"/>
    </w:pPr>
    <w:rPr>
      <w:rFonts w:ascii="Segoe UI" w:hAnsi="Segoe UI"/>
      <w:b/>
      <w:iCs/>
      <w:sz w:val="28"/>
      <w:szCs w:val="28"/>
    </w:rPr>
  </w:style>
  <w:style w:type="paragraph" w:customStyle="1" w:styleId="stylTextkapitoly">
    <w:name w:val="styl Text kapitoly"/>
    <w:link w:val="stylTextkapitolyChar"/>
    <w:uiPriority w:val="98"/>
    <w:qFormat/>
    <w:rsid w:val="000B6097"/>
    <w:pPr>
      <w:tabs>
        <w:tab w:val="left" w:pos="360"/>
        <w:tab w:val="left" w:pos="826"/>
      </w:tabs>
      <w:spacing w:after="160"/>
      <w:jc w:val="both"/>
    </w:pPr>
    <w:rPr>
      <w:rFonts w:ascii="Segoe UI" w:hAnsi="Segoe UI"/>
      <w:sz w:val="22"/>
      <w:szCs w:val="24"/>
    </w:rPr>
  </w:style>
  <w:style w:type="paragraph" w:customStyle="1" w:styleId="stylNadpis3">
    <w:name w:val="styl Nadpis 3"/>
    <w:next w:val="stylTextkapitoly"/>
    <w:link w:val="stylNadpis3Char"/>
    <w:uiPriority w:val="98"/>
    <w:rsid w:val="000B6097"/>
    <w:pPr>
      <w:keepNext/>
      <w:numPr>
        <w:ilvl w:val="2"/>
        <w:numId w:val="71"/>
      </w:numPr>
      <w:suppressAutoHyphens/>
      <w:spacing w:before="240" w:after="120"/>
    </w:pPr>
    <w:rPr>
      <w:rFonts w:ascii="Segoe UI" w:hAnsi="Segoe UI" w:cs="Arial"/>
      <w:b/>
      <w:sz w:val="24"/>
      <w:szCs w:val="24"/>
    </w:rPr>
  </w:style>
  <w:style w:type="paragraph" w:customStyle="1" w:styleId="stylNadpis4">
    <w:name w:val="styl Nadpis 4"/>
    <w:next w:val="stylTextkapitoly"/>
    <w:uiPriority w:val="98"/>
    <w:rsid w:val="000B6097"/>
    <w:pPr>
      <w:keepNext/>
      <w:numPr>
        <w:ilvl w:val="3"/>
        <w:numId w:val="71"/>
      </w:numPr>
      <w:suppressAutoHyphens/>
      <w:spacing w:before="360" w:after="120"/>
    </w:pPr>
    <w:rPr>
      <w:rFonts w:ascii="Segoe UI" w:hAnsi="Segoe UI"/>
      <w:b/>
      <w:sz w:val="22"/>
      <w:szCs w:val="22"/>
    </w:rPr>
  </w:style>
  <w:style w:type="character" w:customStyle="1" w:styleId="stylTextChar">
    <w:name w:val="styl Text Char"/>
    <w:basedOn w:val="Standardnpsmoodstavce"/>
    <w:link w:val="stylText"/>
    <w:uiPriority w:val="98"/>
    <w:rsid w:val="000B6097"/>
    <w:rPr>
      <w:rFonts w:ascii="Segoe UI" w:hAnsi="Segoe UI"/>
      <w:sz w:val="22"/>
    </w:rPr>
  </w:style>
  <w:style w:type="paragraph" w:customStyle="1" w:styleId="stylPlohy1">
    <w:name w:val="styl Přílohy 1"/>
    <w:next w:val="stylTextkapitoly"/>
    <w:uiPriority w:val="98"/>
    <w:rsid w:val="000B6097"/>
    <w:pPr>
      <w:keepNext/>
      <w:numPr>
        <w:numId w:val="75"/>
      </w:numPr>
      <w:suppressAutoHyphens/>
      <w:spacing w:before="360" w:after="120"/>
      <w:jc w:val="both"/>
      <w:outlineLvl w:val="0"/>
    </w:pPr>
    <w:rPr>
      <w:rFonts w:ascii="Segoe UI" w:hAnsi="Segoe UI"/>
      <w:b/>
      <w:caps/>
      <w:sz w:val="32"/>
      <w:szCs w:val="24"/>
    </w:rPr>
  </w:style>
  <w:style w:type="paragraph" w:customStyle="1" w:styleId="stylPlohy2">
    <w:name w:val="styl Přílohy 2"/>
    <w:next w:val="stylTextkapitoly"/>
    <w:uiPriority w:val="98"/>
    <w:rsid w:val="000B6097"/>
    <w:pPr>
      <w:keepNext/>
      <w:numPr>
        <w:ilvl w:val="1"/>
        <w:numId w:val="75"/>
      </w:numPr>
      <w:tabs>
        <w:tab w:val="clear" w:pos="2419"/>
        <w:tab w:val="num" w:pos="576"/>
      </w:tabs>
      <w:suppressAutoHyphens/>
      <w:spacing w:before="240" w:after="120"/>
      <w:ind w:left="576"/>
      <w:outlineLvl w:val="1"/>
    </w:pPr>
    <w:rPr>
      <w:rFonts w:ascii="Segoe UI" w:hAnsi="Segoe UI"/>
      <w:b/>
      <w:sz w:val="24"/>
      <w:szCs w:val="24"/>
    </w:rPr>
  </w:style>
  <w:style w:type="paragraph" w:customStyle="1" w:styleId="stylPlohy3">
    <w:name w:val="styl Přílohy 3"/>
    <w:next w:val="stylTextkapitoly"/>
    <w:uiPriority w:val="98"/>
    <w:rsid w:val="000B6097"/>
    <w:pPr>
      <w:keepNext/>
      <w:numPr>
        <w:ilvl w:val="2"/>
        <w:numId w:val="75"/>
      </w:numPr>
      <w:suppressAutoHyphens/>
      <w:spacing w:before="240" w:after="120"/>
      <w:outlineLvl w:val="2"/>
    </w:pPr>
    <w:rPr>
      <w:rFonts w:ascii="Segoe UI" w:hAnsi="Segoe UI"/>
      <w:b/>
      <w:sz w:val="22"/>
    </w:rPr>
  </w:style>
  <w:style w:type="paragraph" w:customStyle="1" w:styleId="stylPlohy4">
    <w:name w:val="styl Přílohy 4"/>
    <w:next w:val="stylTextkapitoly"/>
    <w:uiPriority w:val="98"/>
    <w:rsid w:val="000B6097"/>
    <w:pPr>
      <w:keepNext/>
      <w:numPr>
        <w:ilvl w:val="3"/>
        <w:numId w:val="75"/>
      </w:numPr>
      <w:tabs>
        <w:tab w:val="clear" w:pos="864"/>
      </w:tabs>
      <w:suppressAutoHyphens/>
      <w:spacing w:before="240" w:after="120"/>
      <w:outlineLvl w:val="3"/>
    </w:pPr>
    <w:rPr>
      <w:rFonts w:ascii="Segoe UI" w:hAnsi="Segoe UI"/>
      <w:b/>
      <w:sz w:val="22"/>
    </w:rPr>
  </w:style>
  <w:style w:type="character" w:customStyle="1" w:styleId="stylTextkapitolyChar">
    <w:name w:val="styl Text kapitoly Char"/>
    <w:basedOn w:val="Standardnpsmoodstavce"/>
    <w:link w:val="stylTextkapitoly"/>
    <w:uiPriority w:val="98"/>
    <w:rsid w:val="000B6097"/>
    <w:rPr>
      <w:rFonts w:ascii="Segoe UI" w:hAnsi="Segoe UI"/>
      <w:sz w:val="22"/>
      <w:szCs w:val="24"/>
    </w:rPr>
  </w:style>
  <w:style w:type="table" w:customStyle="1" w:styleId="Styltabulky1">
    <w:name w:val="Styl_tabulky 1"/>
    <w:basedOn w:val="Normlntabulka"/>
    <w:locked/>
    <w:rsid w:val="001A619C"/>
    <w:rPr>
      <w:rFonts w:ascii="Arial" w:hAnsi="Arial"/>
      <w:sz w:val="22"/>
    </w:rPr>
    <w:tblPr>
      <w:tblBorders>
        <w:top w:val="single" w:sz="8" w:space="0" w:color="auto"/>
        <w:left w:val="single" w:sz="8" w:space="0" w:color="auto"/>
        <w:bottom w:val="single" w:sz="12" w:space="0" w:color="auto"/>
        <w:right w:val="single" w:sz="8" w:space="0" w:color="auto"/>
        <w:insideH w:val="single" w:sz="4" w:space="0" w:color="auto"/>
        <w:insideV w:val="single" w:sz="8" w:space="0" w:color="auto"/>
      </w:tblBorders>
      <w:tblCellMar>
        <w:top w:w="28" w:type="dxa"/>
        <w:bottom w:w="28" w:type="dxa"/>
      </w:tblCellMar>
    </w:tblPr>
    <w:trPr>
      <w:cantSplit/>
    </w:trPr>
    <w:tblStylePr w:type="firstRow">
      <w:rPr>
        <w:rFonts w:ascii="Arial" w:hAnsi="Arial"/>
        <w:b/>
        <w:sz w:val="20"/>
      </w:rPr>
      <w:tblPr/>
      <w:tcPr>
        <w:tcBorders>
          <w:top w:val="single" w:sz="8" w:space="0" w:color="auto"/>
          <w:left w:val="single" w:sz="8" w:space="0" w:color="auto"/>
          <w:bottom w:val="single" w:sz="12" w:space="0" w:color="auto"/>
          <w:right w:val="single" w:sz="8" w:space="0" w:color="auto"/>
          <w:insideH w:val="nil"/>
          <w:insideV w:val="single" w:sz="8" w:space="0" w:color="auto"/>
          <w:tl2br w:val="nil"/>
          <w:tr2bl w:val="nil"/>
        </w:tcBorders>
      </w:tcPr>
    </w:tblStylePr>
  </w:style>
  <w:style w:type="table" w:customStyle="1" w:styleId="Styltabulky2">
    <w:name w:val="Styl tabulky 2"/>
    <w:basedOn w:val="Normlntabulka"/>
    <w:uiPriority w:val="99"/>
    <w:qFormat/>
    <w:locked/>
    <w:rsid w:val="001A619C"/>
    <w:rPr>
      <w:rFonts w:ascii="Arial" w:hAnsi="Arial"/>
      <w:sz w:val="22"/>
    </w:rPr>
    <w:tblPr>
      <w:tblBorders>
        <w:top w:val="single" w:sz="12" w:space="0" w:color="auto"/>
        <w:left w:val="single" w:sz="8" w:space="0" w:color="auto"/>
        <w:bottom w:val="single" w:sz="12" w:space="0" w:color="auto"/>
        <w:right w:val="single" w:sz="8" w:space="0" w:color="auto"/>
        <w:insideH w:val="single" w:sz="2" w:space="0" w:color="auto"/>
        <w:insideV w:val="single" w:sz="8" w:space="0" w:color="auto"/>
      </w:tblBorders>
      <w:tblCellMar>
        <w:top w:w="28" w:type="dxa"/>
        <w:bottom w:w="28" w:type="dxa"/>
      </w:tblCellMar>
    </w:tblPr>
    <w:trPr>
      <w:cantSplit/>
    </w:trPr>
  </w:style>
  <w:style w:type="paragraph" w:customStyle="1" w:styleId="Ploha">
    <w:name w:val="Příloha"/>
    <w:basedOn w:val="Normln"/>
    <w:next w:val="Normln"/>
    <w:uiPriority w:val="99"/>
    <w:semiHidden/>
    <w:locked/>
    <w:rsid w:val="006771AC"/>
    <w:pPr>
      <w:keepNext/>
      <w:pageBreakBefore/>
      <w:spacing w:before="560" w:after="120"/>
      <w:jc w:val="both"/>
      <w:outlineLvl w:val="0"/>
    </w:pPr>
    <w:rPr>
      <w:rFonts w:cs="Arial"/>
      <w:b/>
      <w:caps/>
      <w:kern w:val="32"/>
      <w:sz w:val="26"/>
      <w:szCs w:val="28"/>
    </w:rPr>
  </w:style>
  <w:style w:type="character" w:customStyle="1" w:styleId="Nadpis3Char">
    <w:name w:val="Nadpis 3 Char"/>
    <w:basedOn w:val="Standardnpsmoodstavce"/>
    <w:link w:val="Nadpis3"/>
    <w:uiPriority w:val="99"/>
    <w:rsid w:val="000B6097"/>
    <w:rPr>
      <w:rFonts w:ascii="Calibri" w:hAnsi="Calibri" w:cs="Arial"/>
      <w:b/>
      <w:bCs/>
      <w:sz w:val="22"/>
      <w:szCs w:val="24"/>
    </w:rPr>
  </w:style>
  <w:style w:type="character" w:customStyle="1" w:styleId="stylNadpis3Char">
    <w:name w:val="styl Nadpis 3 Char"/>
    <w:basedOn w:val="Standardnpsmoodstavce"/>
    <w:link w:val="stylNadpis3"/>
    <w:uiPriority w:val="98"/>
    <w:rsid w:val="000B6097"/>
    <w:rPr>
      <w:rFonts w:ascii="Segoe UI" w:hAnsi="Segoe UI" w:cs="Arial"/>
      <w:b/>
      <w:sz w:val="24"/>
      <w:szCs w:val="24"/>
    </w:rPr>
  </w:style>
  <w:style w:type="paragraph" w:customStyle="1" w:styleId="stylNadpis5">
    <w:name w:val="styl Nadpis 5"/>
    <w:basedOn w:val="Nadpis5"/>
    <w:next w:val="stylTextkapitoly"/>
    <w:uiPriority w:val="99"/>
    <w:locked/>
    <w:rsid w:val="007E0B66"/>
    <w:pPr>
      <w:spacing w:after="120"/>
      <w:ind w:left="1077" w:hanging="1077"/>
    </w:pPr>
  </w:style>
  <w:style w:type="character" w:styleId="Hypertextovodkaz">
    <w:name w:val="Hyperlink"/>
    <w:basedOn w:val="Standardnpsmoodstavce"/>
    <w:uiPriority w:val="99"/>
    <w:rsid w:val="000B6097"/>
    <w:rPr>
      <w:rFonts w:ascii="Segoe UI" w:hAnsi="Segoe UI"/>
      <w:color w:val="0000FF"/>
      <w:sz w:val="22"/>
      <w:u w:val="single" w:color="0000FF"/>
    </w:rPr>
  </w:style>
  <w:style w:type="paragraph" w:styleId="Textkomente">
    <w:name w:val="annotation text"/>
    <w:basedOn w:val="stylText"/>
    <w:link w:val="TextkomenteChar"/>
    <w:semiHidden/>
    <w:locked/>
    <w:rsid w:val="005C71AC"/>
  </w:style>
  <w:style w:type="character" w:customStyle="1" w:styleId="TextkomenteChar">
    <w:name w:val="Text komentáře Char"/>
    <w:basedOn w:val="Standardnpsmoodstavce"/>
    <w:link w:val="Textkomente"/>
    <w:semiHidden/>
    <w:rsid w:val="007B0B4D"/>
    <w:rPr>
      <w:rFonts w:ascii="Segoe UI" w:hAnsi="Segoe UI"/>
      <w:sz w:val="22"/>
    </w:rPr>
  </w:style>
  <w:style w:type="paragraph" w:customStyle="1" w:styleId="Text2odrka">
    <w:name w:val="Text_2.odrážka"/>
    <w:basedOn w:val="Normln"/>
    <w:semiHidden/>
    <w:locked/>
    <w:rsid w:val="009807A2"/>
    <w:pPr>
      <w:tabs>
        <w:tab w:val="left" w:pos="851"/>
      </w:tabs>
      <w:ind w:left="851" w:hanging="284"/>
      <w:jc w:val="both"/>
    </w:pPr>
  </w:style>
  <w:style w:type="paragraph" w:customStyle="1" w:styleId="Text1odrka">
    <w:name w:val="Text_1.odrážka"/>
    <w:basedOn w:val="Normln"/>
    <w:semiHidden/>
    <w:locked/>
    <w:rsid w:val="00B1442F"/>
    <w:pPr>
      <w:tabs>
        <w:tab w:val="left" w:pos="567"/>
      </w:tabs>
      <w:ind w:left="568" w:hanging="284"/>
      <w:jc w:val="both"/>
    </w:pPr>
  </w:style>
  <w:style w:type="character" w:customStyle="1" w:styleId="Stylzvraznnznak">
    <w:name w:val="Styl_zvýraznění_znak"/>
    <w:basedOn w:val="stylTextkapitolyChar"/>
    <w:semiHidden/>
    <w:locked/>
    <w:rsid w:val="003E0025"/>
    <w:rPr>
      <w:rFonts w:ascii="Arial" w:hAnsi="Arial"/>
      <w:b/>
      <w:sz w:val="22"/>
      <w:szCs w:val="20"/>
      <w:lang w:val="cs-CZ" w:eastAsia="cs-CZ" w:bidi="ar-SA"/>
    </w:rPr>
  </w:style>
  <w:style w:type="paragraph" w:customStyle="1" w:styleId="Rozdlovnk">
    <w:name w:val="Rozdělovník"/>
    <w:next w:val="stylTextkapitoly"/>
    <w:uiPriority w:val="99"/>
    <w:rsid w:val="000B6097"/>
    <w:pPr>
      <w:spacing w:before="360" w:after="120"/>
    </w:pPr>
    <w:rPr>
      <w:rFonts w:ascii="Segoe UI" w:hAnsi="Segoe UI"/>
      <w:b/>
      <w:caps/>
      <w:kern w:val="32"/>
      <w:sz w:val="32"/>
      <w:szCs w:val="28"/>
    </w:rPr>
  </w:style>
  <w:style w:type="table" w:styleId="Barevntabulka1">
    <w:name w:val="Table Colorful 1"/>
    <w:basedOn w:val="Normlntabulka"/>
    <w:locked/>
    <w:rsid w:val="003A4A0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Revize">
    <w:name w:val="Revision"/>
    <w:hidden/>
    <w:uiPriority w:val="99"/>
    <w:semiHidden/>
    <w:rsid w:val="000F151E"/>
    <w:rPr>
      <w:rFonts w:ascii="Arial" w:hAnsi="Arial"/>
      <w:szCs w:val="24"/>
    </w:rPr>
  </w:style>
  <w:style w:type="paragraph" w:styleId="Rejstk3">
    <w:name w:val="index 3"/>
    <w:basedOn w:val="Normln"/>
    <w:next w:val="Normln"/>
    <w:autoRedefine/>
    <w:semiHidden/>
    <w:locked/>
    <w:rsid w:val="00786593"/>
    <w:pPr>
      <w:ind w:left="600" w:hanging="200"/>
      <w:jc w:val="both"/>
    </w:pPr>
  </w:style>
  <w:style w:type="paragraph" w:styleId="Rozloendokumentu">
    <w:name w:val="Document Map"/>
    <w:basedOn w:val="Normln"/>
    <w:link w:val="RozloendokumentuChar"/>
    <w:semiHidden/>
    <w:locked/>
    <w:rsid w:val="00786593"/>
    <w:pPr>
      <w:shd w:val="clear" w:color="auto" w:fill="000080"/>
      <w:jc w:val="both"/>
    </w:pPr>
    <w:rPr>
      <w:rFonts w:ascii="Tahoma" w:hAnsi="Tahoma"/>
    </w:rPr>
  </w:style>
  <w:style w:type="character" w:customStyle="1" w:styleId="RozloendokumentuChar">
    <w:name w:val="Rozložení dokumentu Char"/>
    <w:basedOn w:val="Standardnpsmoodstavce"/>
    <w:link w:val="Rozloendokumentu"/>
    <w:semiHidden/>
    <w:rsid w:val="00786593"/>
    <w:rPr>
      <w:rFonts w:ascii="Tahoma" w:hAnsi="Tahoma"/>
      <w:shd w:val="clear" w:color="auto" w:fill="000080"/>
    </w:rPr>
  </w:style>
  <w:style w:type="table" w:customStyle="1" w:styleId="Styltabulky">
    <w:name w:val="Styl_tabulky"/>
    <w:basedOn w:val="Normlntabulka"/>
    <w:locked/>
    <w:rsid w:val="00786593"/>
    <w:rPr>
      <w:rFonts w:ascii="Arial" w:hAnsi="Arial"/>
    </w:rPr>
    <w:tblPr>
      <w:tblBorders>
        <w:bottom w:val="single" w:sz="12" w:space="0" w:color="auto"/>
        <w:insideH w:val="single" w:sz="4" w:space="0" w:color="auto"/>
        <w:insideV w:val="single" w:sz="18" w:space="0" w:color="FFFFFF"/>
      </w:tblBorders>
    </w:tblPr>
    <w:tcPr>
      <w:vAlign w:val="center"/>
    </w:tcPr>
    <w:tblStylePr w:type="firstRow">
      <w:rPr>
        <w:rFonts w:ascii="Arial" w:hAnsi="Arial"/>
        <w:b/>
        <w:sz w:val="20"/>
      </w:rPr>
      <w:tblPr/>
      <w:trPr>
        <w:cantSplit/>
        <w:tblHeader/>
      </w:trPr>
      <w:tcPr>
        <w:tcBorders>
          <w:top w:val="nil"/>
          <w:left w:val="nil"/>
          <w:bottom w:val="single" w:sz="12" w:space="0" w:color="auto"/>
          <w:right w:val="nil"/>
          <w:insideH w:val="nil"/>
          <w:insideV w:val="single" w:sz="18" w:space="0" w:color="FFFFFF"/>
          <w:tl2br w:val="nil"/>
          <w:tr2bl w:val="nil"/>
        </w:tcBorders>
      </w:tcPr>
    </w:tblStylePr>
  </w:style>
  <w:style w:type="paragraph" w:customStyle="1" w:styleId="stylNadodrky">
    <w:name w:val="styl Nad odrážky"/>
    <w:next w:val="stylTextkapitoly"/>
    <w:link w:val="stylNadodrkyChar"/>
    <w:uiPriority w:val="99"/>
    <w:rsid w:val="000B6097"/>
    <w:pPr>
      <w:keepNext/>
      <w:jc w:val="both"/>
    </w:pPr>
    <w:rPr>
      <w:rFonts w:ascii="Segoe UI" w:hAnsi="Segoe UI"/>
      <w:sz w:val="22"/>
      <w:szCs w:val="24"/>
    </w:rPr>
  </w:style>
  <w:style w:type="character" w:customStyle="1" w:styleId="stylNadodrkyChar">
    <w:name w:val="styl Nad odrážky Char"/>
    <w:basedOn w:val="stylTextkapitolyChar"/>
    <w:link w:val="stylNadodrky"/>
    <w:uiPriority w:val="99"/>
    <w:rsid w:val="000B6097"/>
    <w:rPr>
      <w:rFonts w:ascii="Segoe UI" w:hAnsi="Segoe UI"/>
      <w:sz w:val="22"/>
      <w:szCs w:val="24"/>
    </w:rPr>
  </w:style>
  <w:style w:type="character" w:customStyle="1" w:styleId="stylNadpis1Char">
    <w:name w:val="styl Nadpis 1 Char"/>
    <w:basedOn w:val="stylTextkapitolyChar"/>
    <w:link w:val="stylNadpis1"/>
    <w:uiPriority w:val="98"/>
    <w:rsid w:val="000B6097"/>
    <w:rPr>
      <w:rFonts w:ascii="Segoe UI" w:hAnsi="Segoe UI"/>
      <w:b/>
      <w:caps/>
      <w:kern w:val="32"/>
      <w:sz w:val="32"/>
      <w:szCs w:val="28"/>
    </w:rPr>
  </w:style>
  <w:style w:type="character" w:customStyle="1" w:styleId="stylNadpis2Char">
    <w:name w:val="styl Nadpis 2 Char"/>
    <w:basedOn w:val="stylTextkapitolyChar"/>
    <w:link w:val="stylNadpis2"/>
    <w:uiPriority w:val="98"/>
    <w:rsid w:val="000B6097"/>
    <w:rPr>
      <w:rFonts w:ascii="Segoe UI" w:hAnsi="Segoe UI"/>
      <w:b/>
      <w:iCs/>
      <w:sz w:val="28"/>
      <w:szCs w:val="28"/>
    </w:rPr>
  </w:style>
  <w:style w:type="paragraph" w:customStyle="1" w:styleId="stylNadpisneslovan">
    <w:name w:val="styl Nadpis nečíslovaný"/>
    <w:next w:val="stylTextkapitoly"/>
    <w:rsid w:val="000B6097"/>
    <w:pPr>
      <w:keepNext/>
      <w:spacing w:before="160"/>
      <w:jc w:val="both"/>
    </w:pPr>
    <w:rPr>
      <w:rFonts w:ascii="Segoe UI" w:hAnsi="Segoe UI"/>
      <w:b/>
      <w:bCs/>
      <w:sz w:val="22"/>
    </w:rPr>
  </w:style>
  <w:style w:type="paragraph" w:customStyle="1" w:styleId="stylpoznmka">
    <w:name w:val="styl poznámka"/>
    <w:next w:val="stylTextkapitoly"/>
    <w:uiPriority w:val="98"/>
    <w:rsid w:val="000B6097"/>
    <w:pPr>
      <w:jc w:val="both"/>
    </w:pPr>
    <w:rPr>
      <w:rFonts w:ascii="Segoe UI" w:hAnsi="Segoe UI"/>
      <w:i/>
    </w:rPr>
  </w:style>
  <w:style w:type="paragraph" w:customStyle="1" w:styleId="stylseznamada1">
    <w:name w:val="styl seznam řada 1."/>
    <w:uiPriority w:val="99"/>
    <w:rsid w:val="000B6097"/>
    <w:pPr>
      <w:numPr>
        <w:numId w:val="76"/>
      </w:numPr>
      <w:jc w:val="both"/>
    </w:pPr>
    <w:rPr>
      <w:rFonts w:ascii="Segoe UI" w:hAnsi="Segoe UI"/>
      <w:sz w:val="22"/>
      <w:szCs w:val="24"/>
    </w:rPr>
  </w:style>
  <w:style w:type="paragraph" w:customStyle="1" w:styleId="stylseznamadaa">
    <w:name w:val="styl seznam řada a)"/>
    <w:rsid w:val="000B6097"/>
    <w:pPr>
      <w:numPr>
        <w:numId w:val="77"/>
      </w:numPr>
      <w:jc w:val="both"/>
    </w:pPr>
    <w:rPr>
      <w:rFonts w:ascii="Segoe UI" w:hAnsi="Segoe UI"/>
      <w:sz w:val="22"/>
      <w:szCs w:val="24"/>
    </w:rPr>
  </w:style>
  <w:style w:type="paragraph" w:customStyle="1" w:styleId="stylseznamadaF1">
    <w:name w:val="styl seznam řada F.1"/>
    <w:uiPriority w:val="98"/>
    <w:rsid w:val="000B6097"/>
    <w:pPr>
      <w:numPr>
        <w:numId w:val="78"/>
      </w:numPr>
      <w:jc w:val="both"/>
    </w:pPr>
    <w:rPr>
      <w:rFonts w:ascii="Segoe UI" w:hAnsi="Segoe UI"/>
      <w:sz w:val="22"/>
      <w:szCs w:val="24"/>
    </w:rPr>
  </w:style>
  <w:style w:type="paragraph" w:customStyle="1" w:styleId="stylseznamsymbol">
    <w:name w:val="styl seznam symbol"/>
    <w:link w:val="stylseznamsymbolChar"/>
    <w:uiPriority w:val="98"/>
    <w:rsid w:val="000B6097"/>
    <w:pPr>
      <w:numPr>
        <w:numId w:val="79"/>
      </w:numPr>
      <w:jc w:val="both"/>
    </w:pPr>
    <w:rPr>
      <w:rFonts w:ascii="Segoe UI" w:hAnsi="Segoe UI"/>
      <w:sz w:val="22"/>
      <w:szCs w:val="24"/>
    </w:rPr>
  </w:style>
  <w:style w:type="character" w:customStyle="1" w:styleId="stylseznamsymbolChar">
    <w:name w:val="styl seznam symbol Char"/>
    <w:basedOn w:val="Standardnpsmoodstavce"/>
    <w:link w:val="stylseznamsymbol"/>
    <w:uiPriority w:val="98"/>
    <w:rsid w:val="000B6097"/>
    <w:rPr>
      <w:rFonts w:ascii="Segoe UI" w:hAnsi="Segoe UI"/>
      <w:sz w:val="22"/>
      <w:szCs w:val="24"/>
    </w:rPr>
  </w:style>
  <w:style w:type="character" w:customStyle="1" w:styleId="stylzvraznnkurzva">
    <w:name w:val="styl zvýraznění kurzíva"/>
    <w:uiPriority w:val="98"/>
    <w:rsid w:val="000B6097"/>
    <w:rPr>
      <w:i/>
    </w:rPr>
  </w:style>
  <w:style w:type="character" w:customStyle="1" w:styleId="stylzvraznntun">
    <w:name w:val="styl zvýraznění tučné"/>
    <w:uiPriority w:val="99"/>
    <w:rsid w:val="000B6097"/>
    <w:rPr>
      <w:rFonts w:ascii="Segoe UI" w:eastAsia="Times New Roman" w:hAnsi="Segoe UI" w:cs="Times New Roman"/>
      <w:b/>
      <w:sz w:val="22"/>
      <w:szCs w:val="20"/>
      <w:lang w:eastAsia="cs-CZ"/>
    </w:rPr>
  </w:style>
  <w:style w:type="character" w:styleId="Siln">
    <w:name w:val="Strong"/>
    <w:basedOn w:val="Standardnpsmoodstavce"/>
    <w:semiHidden/>
    <w:qFormat/>
    <w:locked/>
    <w:rsid w:val="00323E2E"/>
    <w:rPr>
      <w:b/>
      <w:bCs/>
    </w:rPr>
  </w:style>
  <w:style w:type="paragraph" w:styleId="Odstavecseseznamem">
    <w:name w:val="List Paragraph"/>
    <w:basedOn w:val="Normln"/>
    <w:uiPriority w:val="34"/>
    <w:semiHidden/>
    <w:qFormat/>
    <w:locked/>
    <w:rsid w:val="00276A62"/>
    <w:pPr>
      <w:ind w:left="720"/>
      <w:contextualSpacing/>
    </w:pPr>
  </w:style>
  <w:style w:type="paragraph" w:styleId="Zhlav">
    <w:name w:val="header"/>
    <w:basedOn w:val="Normln"/>
    <w:link w:val="ZhlavChar"/>
    <w:semiHidden/>
    <w:unhideWhenUsed/>
    <w:locked/>
    <w:rsid w:val="003316AA"/>
    <w:pPr>
      <w:tabs>
        <w:tab w:val="center" w:pos="4536"/>
        <w:tab w:val="right" w:pos="9072"/>
      </w:tabs>
    </w:pPr>
  </w:style>
  <w:style w:type="character" w:customStyle="1" w:styleId="ZhlavChar">
    <w:name w:val="Záhlaví Char"/>
    <w:basedOn w:val="Standardnpsmoodstavce"/>
    <w:link w:val="Zhlav"/>
    <w:semiHidden/>
    <w:rsid w:val="003316AA"/>
    <w:rPr>
      <w:rFonts w:ascii="Arial" w:hAnsi="Arial"/>
      <w:szCs w:val="24"/>
    </w:rPr>
  </w:style>
  <w:style w:type="paragraph" w:styleId="Obsah4">
    <w:name w:val="toc 4"/>
    <w:next w:val="Normln"/>
    <w:autoRedefine/>
    <w:uiPriority w:val="39"/>
    <w:locked/>
    <w:rsid w:val="00FB141D"/>
    <w:pPr>
      <w:tabs>
        <w:tab w:val="right" w:pos="9525"/>
      </w:tabs>
      <w:spacing w:before="20" w:after="60"/>
      <w:ind w:left="1260" w:hanging="900"/>
    </w:pPr>
    <w:rPr>
      <w:rFonts w:ascii="Segoe UI" w:hAnsi="Segoe UI"/>
      <w:sz w:val="22"/>
      <w:szCs w:val="24"/>
    </w:rPr>
  </w:style>
  <w:style w:type="paragraph" w:styleId="Zpat">
    <w:name w:val="footer"/>
    <w:basedOn w:val="Normln"/>
    <w:link w:val="ZpatChar"/>
    <w:semiHidden/>
    <w:unhideWhenUsed/>
    <w:locked/>
    <w:rsid w:val="007C0C80"/>
    <w:pPr>
      <w:tabs>
        <w:tab w:val="center" w:pos="4536"/>
        <w:tab w:val="right" w:pos="9072"/>
      </w:tabs>
      <w:spacing w:after="0" w:line="240" w:lineRule="auto"/>
    </w:pPr>
  </w:style>
  <w:style w:type="character" w:customStyle="1" w:styleId="ZpatChar">
    <w:name w:val="Zápatí Char"/>
    <w:basedOn w:val="Standardnpsmoodstavce"/>
    <w:link w:val="Zpat"/>
    <w:semiHidden/>
    <w:rsid w:val="007C0C80"/>
    <w:rPr>
      <w:rFonts w:ascii="Segoe UI" w:eastAsiaTheme="minorHAnsi" w:hAnsi="Segoe UI"/>
      <w:sz w:val="22"/>
      <w:lang w:eastAsia="en-US"/>
    </w:rPr>
  </w:style>
  <w:style w:type="character" w:customStyle="1" w:styleId="Styl9bPozad1">
    <w:name w:val="Styl 9 b. Pozadí 1"/>
    <w:locked/>
    <w:rsid w:val="00F54194"/>
    <w:rPr>
      <w:rFonts w:ascii="Calibri" w:hAnsi="Calibri"/>
      <w:color w:val="808080" w:themeColor="background1" w:themeShade="80"/>
      <w:sz w:val="18"/>
    </w:rPr>
  </w:style>
  <w:style w:type="character" w:customStyle="1" w:styleId="Nadpis1Char">
    <w:name w:val="Nadpis 1 Char"/>
    <w:basedOn w:val="Standardnpsmoodstavce"/>
    <w:link w:val="Nadpis1"/>
    <w:uiPriority w:val="99"/>
    <w:rsid w:val="000B6097"/>
    <w:rPr>
      <w:rFonts w:ascii="Calibri" w:hAnsi="Calibri" w:cs="Arial"/>
      <w:b/>
      <w:bCs/>
      <w:caps/>
      <w:kern w:val="32"/>
      <w:sz w:val="26"/>
      <w:szCs w:val="28"/>
    </w:rPr>
  </w:style>
  <w:style w:type="character" w:customStyle="1" w:styleId="Nadpis2Char">
    <w:name w:val="Nadpis 2 Char"/>
    <w:basedOn w:val="Standardnpsmoodstavce"/>
    <w:link w:val="Nadpis2"/>
    <w:uiPriority w:val="99"/>
    <w:rsid w:val="000B6097"/>
    <w:rPr>
      <w:rFonts w:ascii="Calibri" w:hAnsi="Calibri" w:cs="Arial"/>
      <w:b/>
      <w:bCs/>
      <w:iCs/>
      <w:sz w:val="24"/>
      <w:szCs w:val="24"/>
    </w:rPr>
  </w:style>
  <w:style w:type="character" w:styleId="Sledovanodkaz">
    <w:name w:val="FollowedHyperlink"/>
    <w:basedOn w:val="Standardnpsmoodstavce"/>
    <w:semiHidden/>
    <w:unhideWhenUsed/>
    <w:locked/>
    <w:rsid w:val="00C17E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58609">
      <w:bodyDiv w:val="1"/>
      <w:marLeft w:val="0"/>
      <w:marRight w:val="0"/>
      <w:marTop w:val="0"/>
      <w:marBottom w:val="0"/>
      <w:divBdr>
        <w:top w:val="none" w:sz="0" w:space="0" w:color="auto"/>
        <w:left w:val="none" w:sz="0" w:space="0" w:color="auto"/>
        <w:bottom w:val="none" w:sz="0" w:space="0" w:color="auto"/>
        <w:right w:val="none" w:sz="0" w:space="0" w:color="auto"/>
      </w:divBdr>
      <w:divsChild>
        <w:div w:id="985281216">
          <w:marLeft w:val="0"/>
          <w:marRight w:val="0"/>
          <w:marTop w:val="0"/>
          <w:marBottom w:val="0"/>
          <w:divBdr>
            <w:top w:val="none" w:sz="0" w:space="0" w:color="auto"/>
            <w:left w:val="none" w:sz="0" w:space="0" w:color="auto"/>
            <w:bottom w:val="none" w:sz="0" w:space="0" w:color="auto"/>
            <w:right w:val="none" w:sz="0" w:space="0" w:color="auto"/>
          </w:divBdr>
          <w:divsChild>
            <w:div w:id="1378511477">
              <w:marLeft w:val="0"/>
              <w:marRight w:val="0"/>
              <w:marTop w:val="0"/>
              <w:marBottom w:val="0"/>
              <w:divBdr>
                <w:top w:val="none" w:sz="0" w:space="0" w:color="auto"/>
                <w:left w:val="none" w:sz="0" w:space="0" w:color="auto"/>
                <w:bottom w:val="none" w:sz="0" w:space="0" w:color="auto"/>
                <w:right w:val="none" w:sz="0" w:space="0" w:color="auto"/>
              </w:divBdr>
              <w:divsChild>
                <w:div w:id="550656395">
                  <w:marLeft w:val="0"/>
                  <w:marRight w:val="0"/>
                  <w:marTop w:val="0"/>
                  <w:marBottom w:val="0"/>
                  <w:divBdr>
                    <w:top w:val="none" w:sz="0" w:space="0" w:color="auto"/>
                    <w:left w:val="none" w:sz="0" w:space="0" w:color="auto"/>
                    <w:bottom w:val="none" w:sz="0" w:space="0" w:color="auto"/>
                    <w:right w:val="none" w:sz="0" w:space="0" w:color="auto"/>
                  </w:divBdr>
                  <w:divsChild>
                    <w:div w:id="497235435">
                      <w:marLeft w:val="0"/>
                      <w:marRight w:val="0"/>
                      <w:marTop w:val="0"/>
                      <w:marBottom w:val="0"/>
                      <w:divBdr>
                        <w:top w:val="none" w:sz="0" w:space="0" w:color="auto"/>
                        <w:left w:val="none" w:sz="0" w:space="0" w:color="auto"/>
                        <w:bottom w:val="none" w:sz="0" w:space="0" w:color="auto"/>
                        <w:right w:val="none" w:sz="0" w:space="0" w:color="auto"/>
                      </w:divBdr>
                      <w:divsChild>
                        <w:div w:id="1667324098">
                          <w:marLeft w:val="0"/>
                          <w:marRight w:val="0"/>
                          <w:marTop w:val="0"/>
                          <w:marBottom w:val="0"/>
                          <w:divBdr>
                            <w:top w:val="none" w:sz="0" w:space="0" w:color="auto"/>
                            <w:left w:val="none" w:sz="0" w:space="0" w:color="auto"/>
                            <w:bottom w:val="none" w:sz="0" w:space="0" w:color="auto"/>
                            <w:right w:val="none" w:sz="0" w:space="0" w:color="auto"/>
                          </w:divBdr>
                          <w:divsChild>
                            <w:div w:id="936519702">
                              <w:marLeft w:val="0"/>
                              <w:marRight w:val="0"/>
                              <w:marTop w:val="0"/>
                              <w:marBottom w:val="0"/>
                              <w:divBdr>
                                <w:top w:val="none" w:sz="0" w:space="0" w:color="auto"/>
                                <w:left w:val="none" w:sz="0" w:space="0" w:color="auto"/>
                                <w:bottom w:val="none" w:sz="0" w:space="0" w:color="auto"/>
                                <w:right w:val="none" w:sz="0" w:space="0" w:color="auto"/>
                              </w:divBdr>
                              <w:divsChild>
                                <w:div w:id="15708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272985">
      <w:bodyDiv w:val="1"/>
      <w:marLeft w:val="0"/>
      <w:marRight w:val="0"/>
      <w:marTop w:val="0"/>
      <w:marBottom w:val="0"/>
      <w:divBdr>
        <w:top w:val="none" w:sz="0" w:space="0" w:color="auto"/>
        <w:left w:val="none" w:sz="0" w:space="0" w:color="auto"/>
        <w:bottom w:val="none" w:sz="0" w:space="0" w:color="auto"/>
        <w:right w:val="none" w:sz="0" w:space="0" w:color="auto"/>
      </w:divBdr>
    </w:div>
    <w:div w:id="368530575">
      <w:bodyDiv w:val="1"/>
      <w:marLeft w:val="0"/>
      <w:marRight w:val="0"/>
      <w:marTop w:val="0"/>
      <w:marBottom w:val="0"/>
      <w:divBdr>
        <w:top w:val="none" w:sz="0" w:space="0" w:color="auto"/>
        <w:left w:val="none" w:sz="0" w:space="0" w:color="auto"/>
        <w:bottom w:val="none" w:sz="0" w:space="0" w:color="auto"/>
        <w:right w:val="none" w:sz="0" w:space="0" w:color="auto"/>
      </w:divBdr>
    </w:div>
    <w:div w:id="659693808">
      <w:bodyDiv w:val="1"/>
      <w:marLeft w:val="0"/>
      <w:marRight w:val="0"/>
      <w:marTop w:val="0"/>
      <w:marBottom w:val="0"/>
      <w:divBdr>
        <w:top w:val="none" w:sz="0" w:space="0" w:color="auto"/>
        <w:left w:val="none" w:sz="0" w:space="0" w:color="auto"/>
        <w:bottom w:val="none" w:sz="0" w:space="0" w:color="auto"/>
        <w:right w:val="none" w:sz="0" w:space="0" w:color="auto"/>
      </w:divBdr>
    </w:div>
    <w:div w:id="673800978">
      <w:bodyDiv w:val="1"/>
      <w:marLeft w:val="0"/>
      <w:marRight w:val="0"/>
      <w:marTop w:val="0"/>
      <w:marBottom w:val="0"/>
      <w:divBdr>
        <w:top w:val="none" w:sz="0" w:space="0" w:color="auto"/>
        <w:left w:val="none" w:sz="0" w:space="0" w:color="auto"/>
        <w:bottom w:val="none" w:sz="0" w:space="0" w:color="auto"/>
        <w:right w:val="none" w:sz="0" w:space="0" w:color="auto"/>
      </w:divBdr>
    </w:div>
    <w:div w:id="684093829">
      <w:bodyDiv w:val="1"/>
      <w:marLeft w:val="0"/>
      <w:marRight w:val="0"/>
      <w:marTop w:val="0"/>
      <w:marBottom w:val="0"/>
      <w:divBdr>
        <w:top w:val="none" w:sz="0" w:space="0" w:color="auto"/>
        <w:left w:val="none" w:sz="0" w:space="0" w:color="auto"/>
        <w:bottom w:val="none" w:sz="0" w:space="0" w:color="auto"/>
        <w:right w:val="none" w:sz="0" w:space="0" w:color="auto"/>
      </w:divBdr>
    </w:div>
    <w:div w:id="1433891090">
      <w:bodyDiv w:val="1"/>
      <w:marLeft w:val="0"/>
      <w:marRight w:val="0"/>
      <w:marTop w:val="0"/>
      <w:marBottom w:val="0"/>
      <w:divBdr>
        <w:top w:val="none" w:sz="0" w:space="0" w:color="auto"/>
        <w:left w:val="none" w:sz="0" w:space="0" w:color="auto"/>
        <w:bottom w:val="none" w:sz="0" w:space="0" w:color="auto"/>
        <w:right w:val="none" w:sz="0" w:space="0" w:color="auto"/>
      </w:divBdr>
    </w:div>
    <w:div w:id="1648165822">
      <w:bodyDiv w:val="1"/>
      <w:marLeft w:val="0"/>
      <w:marRight w:val="0"/>
      <w:marTop w:val="0"/>
      <w:marBottom w:val="0"/>
      <w:divBdr>
        <w:top w:val="none" w:sz="0" w:space="0" w:color="auto"/>
        <w:left w:val="none" w:sz="0" w:space="0" w:color="auto"/>
        <w:bottom w:val="none" w:sz="0" w:space="0" w:color="auto"/>
        <w:right w:val="none" w:sz="0" w:space="0" w:color="auto"/>
      </w:divBdr>
    </w:div>
    <w:div w:id="1676303910">
      <w:bodyDiv w:val="1"/>
      <w:marLeft w:val="0"/>
      <w:marRight w:val="0"/>
      <w:marTop w:val="0"/>
      <w:marBottom w:val="0"/>
      <w:divBdr>
        <w:top w:val="none" w:sz="0" w:space="0" w:color="auto"/>
        <w:left w:val="none" w:sz="0" w:space="0" w:color="auto"/>
        <w:bottom w:val="none" w:sz="0" w:space="0" w:color="auto"/>
        <w:right w:val="none" w:sz="0" w:space="0" w:color="auto"/>
      </w:divBdr>
    </w:div>
    <w:div w:id="1728650547">
      <w:bodyDiv w:val="1"/>
      <w:marLeft w:val="0"/>
      <w:marRight w:val="0"/>
      <w:marTop w:val="0"/>
      <w:marBottom w:val="0"/>
      <w:divBdr>
        <w:top w:val="none" w:sz="0" w:space="0" w:color="auto"/>
        <w:left w:val="none" w:sz="0" w:space="0" w:color="auto"/>
        <w:bottom w:val="none" w:sz="0" w:space="0" w:color="auto"/>
        <w:right w:val="none" w:sz="0" w:space="0" w:color="auto"/>
      </w:divBdr>
    </w:div>
    <w:div w:id="1839230872">
      <w:bodyDiv w:val="1"/>
      <w:marLeft w:val="0"/>
      <w:marRight w:val="0"/>
      <w:marTop w:val="0"/>
      <w:marBottom w:val="0"/>
      <w:divBdr>
        <w:top w:val="none" w:sz="0" w:space="0" w:color="auto"/>
        <w:left w:val="none" w:sz="0" w:space="0" w:color="auto"/>
        <w:bottom w:val="none" w:sz="0" w:space="0" w:color="auto"/>
        <w:right w:val="none" w:sz="0" w:space="0" w:color="auto"/>
      </w:divBdr>
    </w:div>
    <w:div w:id="1935549231">
      <w:bodyDiv w:val="1"/>
      <w:marLeft w:val="0"/>
      <w:marRight w:val="0"/>
      <w:marTop w:val="0"/>
      <w:marBottom w:val="0"/>
      <w:divBdr>
        <w:top w:val="none" w:sz="0" w:space="0" w:color="auto"/>
        <w:left w:val="none" w:sz="0" w:space="0" w:color="auto"/>
        <w:bottom w:val="none" w:sz="0" w:space="0" w:color="auto"/>
        <w:right w:val="none" w:sz="0" w:space="0" w:color="auto"/>
      </w:divBdr>
      <w:divsChild>
        <w:div w:id="994064798">
          <w:marLeft w:val="0"/>
          <w:marRight w:val="0"/>
          <w:marTop w:val="0"/>
          <w:marBottom w:val="0"/>
          <w:divBdr>
            <w:top w:val="none" w:sz="0" w:space="0" w:color="auto"/>
            <w:left w:val="none" w:sz="0" w:space="0" w:color="auto"/>
            <w:bottom w:val="none" w:sz="0" w:space="0" w:color="auto"/>
            <w:right w:val="none" w:sz="0" w:space="0" w:color="auto"/>
          </w:divBdr>
          <w:divsChild>
            <w:div w:id="700321087">
              <w:marLeft w:val="0"/>
              <w:marRight w:val="0"/>
              <w:marTop w:val="0"/>
              <w:marBottom w:val="0"/>
              <w:divBdr>
                <w:top w:val="none" w:sz="0" w:space="0" w:color="auto"/>
                <w:left w:val="none" w:sz="0" w:space="0" w:color="auto"/>
                <w:bottom w:val="none" w:sz="0" w:space="0" w:color="auto"/>
                <w:right w:val="none" w:sz="0" w:space="0" w:color="auto"/>
              </w:divBdr>
              <w:divsChild>
                <w:div w:id="1403992639">
                  <w:marLeft w:val="0"/>
                  <w:marRight w:val="0"/>
                  <w:marTop w:val="0"/>
                  <w:marBottom w:val="0"/>
                  <w:divBdr>
                    <w:top w:val="none" w:sz="0" w:space="0" w:color="auto"/>
                    <w:left w:val="none" w:sz="0" w:space="0" w:color="auto"/>
                    <w:bottom w:val="none" w:sz="0" w:space="0" w:color="auto"/>
                    <w:right w:val="none" w:sz="0" w:space="0" w:color="auto"/>
                  </w:divBdr>
                  <w:divsChild>
                    <w:div w:id="856119164">
                      <w:marLeft w:val="0"/>
                      <w:marRight w:val="0"/>
                      <w:marTop w:val="0"/>
                      <w:marBottom w:val="0"/>
                      <w:divBdr>
                        <w:top w:val="none" w:sz="0" w:space="0" w:color="auto"/>
                        <w:left w:val="none" w:sz="0" w:space="0" w:color="auto"/>
                        <w:bottom w:val="none" w:sz="0" w:space="0" w:color="auto"/>
                        <w:right w:val="none" w:sz="0" w:space="0" w:color="auto"/>
                      </w:divBdr>
                      <w:divsChild>
                        <w:div w:id="1435903387">
                          <w:marLeft w:val="0"/>
                          <w:marRight w:val="0"/>
                          <w:marTop w:val="0"/>
                          <w:marBottom w:val="0"/>
                          <w:divBdr>
                            <w:top w:val="none" w:sz="0" w:space="0" w:color="auto"/>
                            <w:left w:val="none" w:sz="0" w:space="0" w:color="auto"/>
                            <w:bottom w:val="none" w:sz="0" w:space="0" w:color="auto"/>
                            <w:right w:val="none" w:sz="0" w:space="0" w:color="auto"/>
                          </w:divBdr>
                          <w:divsChild>
                            <w:div w:id="951018475">
                              <w:marLeft w:val="0"/>
                              <w:marRight w:val="0"/>
                              <w:marTop w:val="0"/>
                              <w:marBottom w:val="0"/>
                              <w:divBdr>
                                <w:top w:val="none" w:sz="0" w:space="0" w:color="auto"/>
                                <w:left w:val="none" w:sz="0" w:space="0" w:color="auto"/>
                                <w:bottom w:val="none" w:sz="0" w:space="0" w:color="auto"/>
                                <w:right w:val="none" w:sz="0" w:space="0" w:color="auto"/>
                              </w:divBdr>
                              <w:divsChild>
                                <w:div w:id="2133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2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header" Target="header3.xml"/><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gasnetcz.sharepoint.com/sites/RD/Actual_RD/Forms/RD_documents.aspx"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eshop.titan-metalplast.cz/eshop.php?typmat=0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Excel_Worksheet.xlsx"/><Relationship Id="rId27" Type="http://schemas.openxmlformats.org/officeDocument/2006/relationships/hyperlink" Target="http://am5.plyn-portal.cz/Portals/0/HTMLReader/isgas/tpg/tpg700_24.pdf" TargetMode="External"/><Relationship Id="rId30" Type="http://schemas.openxmlformats.org/officeDocument/2006/relationships/oleObject" Target="embeddings/Microsoft_Excel_97-2003_Worksheet.xls"/><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c95fe0-237a-4361-b562-4dadd7054eae">
      <Terms xmlns="http://schemas.microsoft.com/office/infopath/2007/PartnerControls"/>
    </lcf76f155ced4ddcb4097134ff3c332f>
    <RWE_NextUpdate xmlns="40d116e2-c129-4d13-9313-faa4bb78c501">2026-02-19T23:00:00+00:00</RWE_NextUpdate>
    <Garant_x0020_formuláře xmlns="24c95fe0-237a-4361-b562-4dadd7054eae">
      <UserInfo>
        <DisplayName/>
        <AccountId xsi:nil="true"/>
        <AccountType/>
      </UserInfo>
    </Garant_x0020_formuláře>
    <Obsah_x0020_ov_x011b__x0159_en_x0020_k_x003a_ xmlns="24c95fe0-237a-4361-b562-4dadd7054eae">2025-02-18T23:00:00+00:00</Obsah_x0020_ov_x011b__x0159_en_x0020_k_x003a_>
    <a13b9fd784a1428bbece1ba79ef39b0f xmlns="40d116e2-c129-4d13-9313-faa4bb78c501">
      <Terms xmlns="http://schemas.microsoft.com/office/infopath/2007/PartnerControls">
        <TermInfo xmlns="http://schemas.microsoft.com/office/infopath/2007/PartnerControls">
          <TermName xmlns="http://schemas.microsoft.com/office/infopath/2007/PartnerControls">OrTAM - Odbor Technický AM</TermName>
          <TermId xmlns="http://schemas.microsoft.com/office/infopath/2007/PartnerControls">6e336345-b716-4f27-a11a-9b0d1002bd31</TermId>
        </TermInfo>
      </Terms>
    </a13b9fd784a1428bbece1ba79ef39b0f>
    <eef3835fc7a5407bab2393c72fd937f3 xmlns="40d116e2-c129-4d13-9313-faa4bb78c501">
      <Terms xmlns="http://schemas.microsoft.com/office/infopath/2007/PartnerControls">
        <TermInfo xmlns="http://schemas.microsoft.com/office/infopath/2007/PartnerControls">
          <TermName xmlns="http://schemas.microsoft.com/office/infopath/2007/PartnerControls">ÚSP - Úsek speciálních prací</TermName>
          <TermId xmlns="http://schemas.microsoft.com/office/infopath/2007/PartnerControls">a0ccaff6-36bb-4ecf-9a82-80e60b6cb3be</TermId>
        </TermInfo>
        <TermInfo xmlns="http://schemas.microsoft.com/office/infopath/2007/PartnerControls">
          <TermName xmlns="http://schemas.microsoft.com/office/infopath/2007/PartnerControls">DV - Divize výstavby</TermName>
          <TermId xmlns="http://schemas.microsoft.com/office/infopath/2007/PartnerControls">c6aa50e7-597a-4b7f-9c71-e2e2ebbadeb5</TermId>
        </TermInfo>
      </Terms>
    </eef3835fc7a5407bab2393c72fd937f3>
    <a9a68266dc114df4a2b86387815cacab xmlns="40d116e2-c129-4d13-9313-faa4bb78c501">
      <Terms xmlns="http://schemas.microsoft.com/office/infopath/2007/PartnerControls">
        <TermInfo xmlns="http://schemas.microsoft.com/office/infopath/2007/PartnerControls">
          <TermName xmlns="http://schemas.microsoft.com/office/infopath/2007/PartnerControls">Řízená dokumentace - manuály a instrukce</TermName>
          <TermId xmlns="http://schemas.microsoft.com/office/infopath/2007/PartnerControls">057cf7bd-d528-4c9c-89a6-be71b4ca55cb</TermId>
        </TermInfo>
      </Terms>
    </a9a68266dc114df4a2b86387815cacab>
    <Atributy_x0020_formuláře xmlns="24c95fe0-237a-4361-b562-4dadd7054eae" xsi:nil="true"/>
    <RWE_Edition xmlns="40d116e2-c129-4d13-9313-faa4bb78c501">9</RWE_Edition>
    <Související_x0020_dokumentace xmlns="24c95fe0-237a-4361-b562-4dadd7054eae" xsi:nil="true"/>
    <ridLastChange xmlns="40d116e2-c129-4d13-9313-faa4bb78c501">V kap. D1.1. došlo k odstranění: Projektová dokumentace stavby PZ bude zpracována autorizovaným projektantem (viz zákon číslo 360/92 Sb., § 5, odstavec: - e) nebo - h) pro STL/NTL PZ).</ridLastChange>
    <Presun xmlns="24c95fe0-237a-4361-b562-4dadd7054eae">
      <Url>https://gasnetcz.sharepoint.com/sites/RD/_layouts/15/wrkstat.aspx?List=24c95fe0-237a-4361-b562-4dadd7054eae&amp;WorkflowInstanceName=12154177-3140-41d1-90b5-2a650b91f97f</Url>
      <Description>Stage 1</Description>
    </Presun>
    <RWE_ProcessInfo xmlns="40d116e2-c129-4d13-9313-faa4bb78c501">
      <Url xsi:nil="true"/>
      <Description xsi:nil="true"/>
    </RWE_ProcessInfo>
    <cb2ada5da6dd415a846ff4eaa208c5de xmlns="40d116e2-c129-4d13-9313-faa4bb78c501">
      <Terms xmlns="http://schemas.microsoft.com/office/infopath/2007/PartnerControls">
        <TermInfo xmlns="http://schemas.microsoft.com/office/infopath/2007/PartnerControls">
          <TermName xmlns="http://schemas.microsoft.com/office/infopath/2007/PartnerControls">ÚSP - Úsek speciálních prací</TermName>
          <TermId xmlns="http://schemas.microsoft.com/office/infopath/2007/PartnerControls">a0ccaff6-36bb-4ecf-9a82-80e60b6cb3be</TermId>
        </TermInfo>
        <TermInfo xmlns="http://schemas.microsoft.com/office/infopath/2007/PartnerControls">
          <TermName xmlns="http://schemas.microsoft.com/office/infopath/2007/PartnerControls">DV - Divize výstavby</TermName>
          <TermId xmlns="http://schemas.microsoft.com/office/infopath/2007/PartnerControls">c6aa50e7-597a-4b7f-9c71-e2e2ebbadeb5</TermId>
        </TermInfo>
      </Terms>
    </cb2ada5da6dd415a846ff4eaa208c5de>
    <RWE_ResponsiblePerson xmlns="40d116e2-c129-4d13-9313-faa4bb78c501">
      <UserInfo>
        <DisplayName>Humhal František</DisplayName>
        <AccountId>123</AccountId>
        <AccountType/>
      </UserInfo>
    </RWE_ResponsiblePerson>
    <RWE_TypeOfRD xmlns="40d116e2-c129-4d13-9313-faa4bb78c501">10</RWE_TypeOfRD>
    <RWE_Process xmlns="40d116e2-c129-4d13-9313-faa4bb78c501" xsi:nil="true"/>
    <RWE_ProcessLink xmlns="40d116e2-c129-4d13-9313-faa4bb78c501">140</RWE_ProcessLink>
    <Vlastník_x0020_procesu-1 xmlns="24c95fe0-237a-4361-b562-4dadd7054eae" xsi:nil="true"/>
    <Vlastník_x0020_dokumentu xmlns="24c95fe0-237a-4361-b562-4dadd7054eae">Auinger Pavel</Vlastník_x0020_dokumentu>
    <rdPopis xmlns="40d116e2-c129-4d13-9313-faa4bb78c501">Tento dokument uvádí některé podmínky provozovatele GasNet pro budování plynárenských zaří-zení v jeho investorství a plynovodních přípojek nebo která se stanou součástí distribuční soustavy tohoto provozovatele (např. přeložky). Dokument také v některých částech blíže specifikuje prefe-rovaná technická řešení obecně popsaných problematik v technických pravidlech TPG.</rdPopis>
    <RWE_Publisher xmlns="40d116e2-c129-4d13-9313-faa4bb78c501">15</RWE_Publisher>
    <Konec_ucinnosti xmlns="40d116e2-c129-4d13-9313-faa4bb78c501" xsi:nil="true"/>
    <RWE_ReviewersInit xmlns="40d116e2-c129-4d13-9313-faa4bb78c501">
      <UserInfo>
        <DisplayName/>
        <AccountId xsi:nil="true"/>
        <AccountType/>
      </UserInfo>
    </RWE_ReviewersInit>
    <ridSpravceRizeneDokumentace xmlns="40d116e2-c129-4d13-9313-faa4bb78c501">
      <UserInfo>
        <DisplayName>Chobolová Drahomíra</DisplayName>
        <AccountId>134</AccountId>
        <AccountType/>
      </UserInfo>
    </ridSpravceRizeneDokumentace>
    <ridThirdParty xmlns="40d116e2-c129-4d13-9313-faa4bb78c501">false</ridThirdParty>
    <RWE_Code xmlns="40d116e2-c129-4d13-9313-faa4bb78c501">GRID_TX_S04_01</RWE_Code>
    <RWE_StartDate xmlns="40d116e2-c129-4d13-9313-faa4bb78c501">2025-02-19T23:00:00+00:00</RWE_StartDate>
    <Stav xmlns="40d116e2-c129-4d13-9313-faa4bb78c501">Účinný</Stav>
    <RWE_Department xmlns="40d116e2-c129-4d13-9313-faa4bb78c501" xsi:nil="true"/>
    <TaxCatchAll xmlns="40d116e2-c129-4d13-9313-faa4bb78c501">
      <Value>54</Value>
      <Value>4</Value>
      <Value>24</Value>
      <Value>82</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kument IRIS" ma:contentTypeID="0x01010052D41EDD9EDCF54B920B68ADB5CE10BD002B9FDC0BA688AD42994A8322EA2772BC" ma:contentTypeVersion="52" ma:contentTypeDescription="" ma:contentTypeScope="" ma:versionID="058d7eca20d17043ff0fca35b9062520">
  <xsd:schema xmlns:xsd="http://www.w3.org/2001/XMLSchema" xmlns:xs="http://www.w3.org/2001/XMLSchema" xmlns:p="http://schemas.microsoft.com/office/2006/metadata/properties" xmlns:ns2="40d116e2-c129-4d13-9313-faa4bb78c501" xmlns:ns3="24c95fe0-237a-4361-b562-4dadd7054eae" targetNamespace="http://schemas.microsoft.com/office/2006/metadata/properties" ma:root="true" ma:fieldsID="d5ffd9c1b3bdd01c3f20c25db405c760" ns2:_="" ns3:_="">
    <xsd:import namespace="40d116e2-c129-4d13-9313-faa4bb78c501"/>
    <xsd:import namespace="24c95fe0-237a-4361-b562-4dadd7054eae"/>
    <xsd:element name="properties">
      <xsd:complexType>
        <xsd:sequence>
          <xsd:element name="documentManagement">
            <xsd:complexType>
              <xsd:all>
                <xsd:element ref="ns2:RWE_Code" minOccurs="0"/>
                <xsd:element ref="ns2:RWE_Publisher" minOccurs="0"/>
                <xsd:element ref="ns2:RWE_TypeOfRD" minOccurs="0"/>
                <xsd:element ref="ns2:RWE_Edition" minOccurs="0"/>
                <xsd:element ref="ns2:RWE_StartDate" minOccurs="0"/>
                <xsd:element ref="ns2:RWE_NextUpdate" minOccurs="0"/>
                <xsd:element ref="ns2:RWE_ResponsiblePerson" minOccurs="0"/>
                <xsd:element ref="ns2:RWE_ProcessLink" minOccurs="0"/>
                <xsd:element ref="ns2:Stav" minOccurs="0"/>
                <xsd:element ref="ns3:Atributy_x0020_formuláře" minOccurs="0"/>
                <xsd:element ref="ns3:Související_x0020_dokumentace" minOccurs="0"/>
                <xsd:element ref="ns2:Konec_ucinnosti" minOccurs="0"/>
                <xsd:element ref="ns3:Vlastník_x0020_procesu-1" minOccurs="0"/>
                <xsd:element ref="ns3:Vlastník_x0020_dokumentu" minOccurs="0"/>
                <xsd:element ref="ns2:rdPopis" minOccurs="0"/>
                <xsd:element ref="ns3:Presun" minOccurs="0"/>
                <xsd:element ref="ns2:RWE_Process" minOccurs="0"/>
                <xsd:element ref="ns2:RWE_ProcessInfo" minOccurs="0"/>
                <xsd:element ref="ns2:Proces_x003a_Vlastník_x0020_procesu" minOccurs="0"/>
                <xsd:element ref="ns2:Souvisejici_x0020_dokumenty_x003a_Nadpis"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2:RWE_ReviewersInit" minOccurs="0"/>
                <xsd:element ref="ns3:MediaServiceAutoTags" minOccurs="0"/>
                <xsd:element ref="ns3:MediaServiceGenerationTime" minOccurs="0"/>
                <xsd:element ref="ns3:MediaServiceEventHashCode" minOccurs="0"/>
                <xsd:element ref="ns2:RWE_Department" minOccurs="0"/>
                <xsd:element ref="ns3:lcf76f155ced4ddcb4097134ff3c332f" minOccurs="0"/>
                <xsd:element ref="ns2:TaxCatchAll" minOccurs="0"/>
                <xsd:element ref="ns3:Garant_x0020_formuláře" minOccurs="0"/>
                <xsd:element ref="ns2:a13b9fd784a1428bbece1ba79ef39b0f" minOccurs="0"/>
                <xsd:element ref="ns2:TaxCatchAllLabel" minOccurs="0"/>
                <xsd:element ref="ns2:eef3835fc7a5407bab2393c72fd937f3" minOccurs="0"/>
                <xsd:element ref="ns2:cb2ada5da6dd415a846ff4eaa208c5de" minOccurs="0"/>
                <xsd:element ref="ns2:ridLastChange" minOccurs="0"/>
                <xsd:element ref="ns2:ridThirdParty" minOccurs="0"/>
                <xsd:element ref="ns3:MediaServiceObjectDetectorVersions" minOccurs="0"/>
                <xsd:element ref="ns3:MediaServiceSearchProperties" minOccurs="0"/>
                <xsd:element ref="ns2:ridSpravceRizeneDokumentace" minOccurs="0"/>
                <xsd:element ref="ns3:Obsah_x0020_ov_x011b__x0159_en_x0020_k_x003a_" minOccurs="0"/>
                <xsd:element ref="ns3:MediaServiceDateTaken" minOccurs="0"/>
                <xsd:element ref="ns2:a9a68266dc114df4a2b86387815caca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116e2-c129-4d13-9313-faa4bb78c501" elementFormDefault="qualified">
    <xsd:import namespace="http://schemas.microsoft.com/office/2006/documentManagement/types"/>
    <xsd:import namespace="http://schemas.microsoft.com/office/infopath/2007/PartnerControls"/>
    <xsd:element name="RWE_Code" ma:index="1" nillable="true" ma:displayName="RWE_Code" ma:internalName="RWE_Code" ma:readOnly="false">
      <xsd:simpleType>
        <xsd:restriction base="dms:Text">
          <xsd:maxLength value="255"/>
        </xsd:restriction>
      </xsd:simpleType>
    </xsd:element>
    <xsd:element name="RWE_Publisher" ma:index="4" nillable="true" ma:displayName="RWE_Publisher" ma:indexed="true" ma:list="{253865aa-ae26-4f32-904f-6dac55e4de1f}" ma:internalName="RWE_Publisher" ma:readOnly="false" ma:showField="RWE_Publisher" ma:web="40d116e2-c129-4d13-9313-faa4bb78c501">
      <xsd:simpleType>
        <xsd:restriction base="dms:Lookup"/>
      </xsd:simpleType>
    </xsd:element>
    <xsd:element name="RWE_TypeOfRD" ma:index="5" nillable="true" ma:displayName="RWE_TypeOfRD" ma:list="{baea5c55-8c3f-4230-8ce9-9d661f5f43da}" ma:internalName="RWE_TypeOfRD" ma:readOnly="false" ma:showField="RWE_Acr" ma:web="40d116e2-c129-4d13-9313-faa4bb78c501">
      <xsd:simpleType>
        <xsd:restriction base="dms:Lookup"/>
      </xsd:simpleType>
    </xsd:element>
    <xsd:element name="RWE_Edition" ma:index="6" nillable="true" ma:displayName="RWE_Edition" ma:internalName="RWE_Edition" ma:readOnly="false" ma:percentage="FALSE">
      <xsd:simpleType>
        <xsd:restriction base="dms:Number"/>
      </xsd:simpleType>
    </xsd:element>
    <xsd:element name="RWE_StartDate" ma:index="7" nillable="true" ma:displayName="RWE_StartDate" ma:format="DateOnly" ma:internalName="RWE_StartDate" ma:readOnly="false">
      <xsd:simpleType>
        <xsd:restriction base="dms:DateTime"/>
      </xsd:simpleType>
    </xsd:element>
    <xsd:element name="RWE_NextUpdate" ma:index="8" nillable="true" ma:displayName="RWE_NextUpdate" ma:format="DateOnly" ma:internalName="RWE_NextUpdate" ma:readOnly="false">
      <xsd:simpleType>
        <xsd:restriction base="dms:DateTime"/>
      </xsd:simpleType>
    </xsd:element>
    <xsd:element name="RWE_ResponsiblePerson" ma:index="9" nillable="true" ma:displayName="Zpracovatel" ma:SharePointGroup="0" ma:internalName="RWE_Responsible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WE_ProcessLink" ma:index="10" nillable="true" ma:displayName="RWE_ProcessLink" ma:list="{76c95f5a-4a9f-404c-a332-c5965296d59d}" ma:internalName="RWE_ProcessLink" ma:readOnly="false" ma:showField="LinkTitleNoMenu" ma:web="40d116e2-c129-4d13-9313-faa4bb78c501">
      <xsd:simpleType>
        <xsd:restriction base="dms:Lookup"/>
      </xsd:simpleType>
    </xsd:element>
    <xsd:element name="Stav" ma:index="11" nillable="true" ma:displayName="Stav" ma:default="Platný" ma:description="Stav dokumentu: platný nebo účinný nebo zrušený." ma:format="Dropdown" ma:internalName="Stav" ma:readOnly="false">
      <xsd:simpleType>
        <xsd:restriction base="dms:Choice">
          <xsd:enumeration value="Platný"/>
          <xsd:enumeration value="Účinný"/>
          <xsd:enumeration value="Zrušený"/>
          <xsd:enumeration value="Tvorba"/>
        </xsd:restriction>
      </xsd:simpleType>
    </xsd:element>
    <xsd:element name="Konec_ucinnosti" ma:index="14" nillable="true" ma:displayName="Konec_ucinnosti" ma:description="Datum ukončení účinnosti řízeného dokumentu." ma:format="DateOnly" ma:internalName="Konec_ucinnosti" ma:readOnly="false">
      <xsd:simpleType>
        <xsd:restriction base="dms:DateTime"/>
      </xsd:simpleType>
    </xsd:element>
    <xsd:element name="rdPopis" ma:index="18" nillable="true" ma:displayName="rdPopis" ma:internalName="rdPopis">
      <xsd:simpleType>
        <xsd:restriction base="dms:Note"/>
      </xsd:simpleType>
    </xsd:element>
    <xsd:element name="RWE_Process" ma:index="22" nillable="true" ma:displayName="Proces" ma:hidden="true" ma:list="{d0c2170d-9477-43c3-a9dc-4d28e9e078b6}" ma:internalName="RWE_Process" ma:readOnly="false" ma:showField="Title">
      <xsd:simpleType>
        <xsd:restriction base="dms:Lookup"/>
      </xsd:simpleType>
    </xsd:element>
    <xsd:element name="RWE_ProcessInfo" ma:index="23" nillable="true" ma:displayName="Připomínkové řízení" ma:format="Hyperlink" ma:hidden="true" ma:internalName="RWE_ProcessInf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ces_x003a_Vlastník_x0020_procesu" ma:index="28" nillable="true" ma:displayName="Proces:Vlastník procesu" ma:hidden="true" ma:list="{76c95f5a-4a9f-404c-a332-c5965296d59d}" ma:internalName="Proces_x003A_Vlastn_x00ed_k_x0020_procesu" ma:readOnly="true" ma:showField="Vlastn_x00ed_k_x0020_procesu_x00" ma:web="40d116e2-c129-4d13-9313-faa4bb78c501">
      <xsd:simpleType>
        <xsd:restriction base="dms:Lookup"/>
      </xsd:simpleType>
    </xsd:element>
    <xsd:element name="Souvisejici_x0020_dokumenty_x003a_Nadpis" ma:index="29" nillable="true" ma:displayName="Souvisejici dokumenty:Nadpis" ma:hidden="true" ma:list="{24c95fe0-237a-4361-b562-4dadd7054eae}" ma:internalName="Souvisejici_x0020_dokumenty_x003A_Nadpis" ma:readOnly="true" ma:showField="Title" ma:web="40d116e2-c129-4d13-9313-faa4bb78c501">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hidden="true" ma:internalName="SharedWithDetails" ma:readOnly="true">
      <xsd:simpleType>
        <xsd:restriction base="dms:Note"/>
      </xsd:simpleType>
    </xsd:element>
    <xsd:element name="RWE_ReviewersInit" ma:index="36" nillable="true" ma:displayName="Připomínkující" ma:hidden="true" ma:SearchPeopleOnly="false" ma:SharePointGroup="0" ma:internalName="RWE_ReviewersIni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WE_Department" ma:index="40" nillable="true" ma:displayName="Určeno pro útvar" ma:hidden="true" ma:internalName="RWE_Department" ma:readOnly="false">
      <xsd:complexType>
        <xsd:complexContent>
          <xsd:extension base="dms:MultiChoice">
            <xsd:sequence>
              <xsd:element name="Value" maxOccurs="unbounded" minOccurs="0" nillable="true">
                <xsd:simpleType>
                  <xsd:restriction base="dms:Choice">
                    <xsd:enumeration value="operativní správa sítí"/>
                    <xsd:enumeration value="investiční výstavba"/>
                    <xsd:enumeration value="koordinace a řízení PÚS"/>
                    <xsd:enumeration value="provoz a údržba technol. zařízení"/>
                    <xsd:enumeration value="speciální práce"/>
                    <xsd:enumeration value="regionální oblast"/>
                    <xsd:enumeration value="distribuční dispečink"/>
                    <xsd:enumeration value="BOZP a PO"/>
                    <xsd:enumeration value="odorizační stanice"/>
                    <xsd:enumeration value="měření a technické služby"/>
                    <xsd:enumeration value="správa odečtů"/>
                    <xsd:enumeration value="strategie a správy DS"/>
                    <xsd:enumeration value="prodeje kapacity"/>
                    <xsd:enumeration value="techn. produkt. mngment a kvalita"/>
                    <xsd:enumeration value="regulace"/>
                    <xsd:enumeration value="finan. plánování, reportingu a financování"/>
                    <xsd:enumeration value="performance controlling"/>
                    <xsd:enumeration value="ISMS"/>
                  </xsd:restriction>
                </xsd:simpleType>
              </xsd:element>
            </xsd:sequence>
          </xsd:extension>
        </xsd:complexContent>
      </xsd:complexType>
    </xsd:element>
    <xsd:element name="TaxCatchAll" ma:index="42" nillable="true" ma:displayName="Taxonomy Catch All Column" ma:hidden="true" ma:list="{2940ea5c-9670-4179-a83f-dce4ab421d67}" ma:internalName="TaxCatchAll" ma:readOnly="false" ma:showField="CatchAllData" ma:web="40d116e2-c129-4d13-9313-faa4bb78c501">
      <xsd:complexType>
        <xsd:complexContent>
          <xsd:extension base="dms:MultiChoiceLookup">
            <xsd:sequence>
              <xsd:element name="Value" type="dms:Lookup" maxOccurs="unbounded" minOccurs="0" nillable="true"/>
            </xsd:sequence>
          </xsd:extension>
        </xsd:complexContent>
      </xsd:complexType>
    </xsd:element>
    <xsd:element name="a13b9fd784a1428bbece1ba79ef39b0f" ma:index="44" nillable="true" ma:taxonomy="true" ma:internalName="a13b9fd784a1428bbece1ba79ef39b0f" ma:taxonomyFieldName="ridDepAdd" ma:displayName="ridDepAdd" ma:default="" ma:fieldId="{a13b9fd7-84a1-428b-bece-1ba79ef39b0f}" ma:taxonomyMulti="true" ma:sspId="9942bd02-7edf-4957-ac88-50f0a87f8816" ma:termSetId="25046f6c-ad6c-4e9d-b32b-b4962c55b25f" ma:anchorId="00000000-0000-0000-0000-000000000000" ma:open="false" ma:isKeyword="false">
      <xsd:complexType>
        <xsd:sequence>
          <xsd:element ref="pc:Terms" minOccurs="0" maxOccurs="1"/>
        </xsd:sequence>
      </xsd:complexType>
    </xsd:element>
    <xsd:element name="TaxCatchAllLabel" ma:index="45" nillable="true" ma:displayName="Taxonomy Catch All Column1" ma:hidden="true" ma:list="{2940ea5c-9670-4179-a83f-dce4ab421d67}" ma:internalName="TaxCatchAllLabel" ma:readOnly="true" ma:showField="CatchAllDataLabel" ma:web="40d116e2-c129-4d13-9313-faa4bb78c501">
      <xsd:complexType>
        <xsd:complexContent>
          <xsd:extension base="dms:MultiChoiceLookup">
            <xsd:sequence>
              <xsd:element name="Value" type="dms:Lookup" maxOccurs="unbounded" minOccurs="0" nillable="true"/>
            </xsd:sequence>
          </xsd:extension>
        </xsd:complexContent>
      </xsd:complexType>
    </xsd:element>
    <xsd:element name="eef3835fc7a5407bab2393c72fd937f3" ma:index="47" nillable="true" ma:taxonomy="true" ma:internalName="eef3835fc7a5407bab2393c72fd937f3" ma:taxonomyFieldName="ridDepAffected" ma:displayName="ridDepAffected" ma:default="" ma:fieldId="{eef3835f-c7a5-407b-ab23-93c72fd937f3}" ma:taxonomyMulti="true" ma:sspId="9942bd02-7edf-4957-ac88-50f0a87f8816" ma:termSetId="25046f6c-ad6c-4e9d-b32b-b4962c55b25f" ma:anchorId="00000000-0000-0000-0000-000000000000" ma:open="false" ma:isKeyword="false">
      <xsd:complexType>
        <xsd:sequence>
          <xsd:element ref="pc:Terms" minOccurs="0" maxOccurs="1"/>
        </xsd:sequence>
      </xsd:complexType>
    </xsd:element>
    <xsd:element name="cb2ada5da6dd415a846ff4eaa208c5de" ma:index="49" nillable="true" ma:taxonomy="true" ma:internalName="cb2ada5da6dd415a846ff4eaa208c5de" ma:taxonomyFieldName="ridDepTo" ma:displayName="ridDepTo" ma:default="" ma:fieldId="{cb2ada5d-a6dd-415a-846f-f4eaa208c5de}" ma:taxonomyMulti="true" ma:sspId="9942bd02-7edf-4957-ac88-50f0a87f8816" ma:termSetId="25046f6c-ad6c-4e9d-b32b-b4962c55b25f" ma:anchorId="00000000-0000-0000-0000-000000000000" ma:open="false" ma:isKeyword="false">
      <xsd:complexType>
        <xsd:sequence>
          <xsd:element ref="pc:Terms" minOccurs="0" maxOccurs="1"/>
        </xsd:sequence>
      </xsd:complexType>
    </xsd:element>
    <xsd:element name="ridLastChange" ma:index="51" nillable="true" ma:displayName="ridLastChange" ma:internalName="ridLastChange">
      <xsd:simpleType>
        <xsd:restriction base="dms:Note">
          <xsd:maxLength value="255"/>
        </xsd:restriction>
      </xsd:simpleType>
    </xsd:element>
    <xsd:element name="ridThirdParty" ma:index="52" nillable="true" ma:displayName="ridThirdParty" ma:default="0" ma:description="Je dokument sdílen se 3. stranami?" ma:internalName="ridThirdParty">
      <xsd:simpleType>
        <xsd:restriction base="dms:Boolean"/>
      </xsd:simpleType>
    </xsd:element>
    <xsd:element name="ridSpravceRizeneDokumentace" ma:index="55" nillable="true" ma:displayName="ridSpravceRizeneDokumentace" ma:list="UserInfo" ma:SharePointGroup="0" ma:internalName="ridSpravceRizeneDokumentac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9a68266dc114df4a2b86387815cacab" ma:index="58" nillable="true" ma:taxonomy="true" ma:internalName="a9a68266dc114df4a2b86387815cacab" ma:taxonomyFieldName="KN_x002d_Kategorie" ma:displayName="KN-Kategorie" ma:default="82;#Řízená dokumentace - manuály a instrukce|057cf7bd-d528-4c9c-89a6-be71b4ca55cb" ma:fieldId="{a9a68266-dc11-4df4-a2b8-6387815cacab}" ma:taxonomyMulti="true" ma:sspId="9942bd02-7edf-4957-ac88-50f0a87f8816" ma:termSetId="3bf2fcaa-0d00-48ab-93c0-9c0158e86ff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c95fe0-237a-4361-b562-4dadd7054eae" elementFormDefault="qualified">
    <xsd:import namespace="http://schemas.microsoft.com/office/2006/documentManagement/types"/>
    <xsd:import namespace="http://schemas.microsoft.com/office/infopath/2007/PartnerControls"/>
    <xsd:element name="Atributy_x0020_formuláře" ma:index="12" nillable="true" ma:displayName="Atributy formuláře" ma:description="Atributy pro zpracování grafickým studiem a zadání do e-shopu formulářů." ma:internalName="Atributy_x0020_formul_x00e1__x0159_e" ma:readOnly="false">
      <xsd:complexType>
        <xsd:complexContent>
          <xsd:extension base="dms:MultiChoice">
            <xsd:sequence>
              <xsd:element name="Value" maxOccurs="unbounded" minOccurs="0" nillable="true">
                <xsd:simpleType>
                  <xsd:restriction base="dms:Choice">
                    <xsd:enumeration value="Zadat do ARTE"/>
                    <xsd:enumeration value="Externí formulář"/>
                    <xsd:enumeration value="e-shop"/>
                    <xsd:enumeration value="Propisovací"/>
                    <xsd:enumeration value="Formát A5"/>
                    <xsd:enumeration value="Offset tisk nad 500 ks"/>
                    <xsd:enumeration value="Na hlavičkový papír"/>
                  </xsd:restriction>
                </xsd:simpleType>
              </xsd:element>
            </xsd:sequence>
          </xsd:extension>
        </xsd:complexContent>
      </xsd:complexType>
    </xsd:element>
    <xsd:element name="Související_x0020_dokumentace" ma:index="13" nillable="true" ma:displayName="Související dokumentace" ma:list="{24c95fe0-237a-4361-b562-4dadd7054eae}" ma:internalName="Souvisej_x00ed_c_x00ed__x0020_dokumentace" ma:readOnly="false" ma:showField="RWE_Code">
      <xsd:complexType>
        <xsd:complexContent>
          <xsd:extension base="dms:MultiChoiceLookup">
            <xsd:sequence>
              <xsd:element name="Value" type="dms:Lookup" maxOccurs="unbounded" minOccurs="0" nillable="true"/>
            </xsd:sequence>
          </xsd:extension>
        </xsd:complexContent>
      </xsd:complexType>
    </xsd:element>
    <xsd:element name="Vlastník_x0020_procesu-1" ma:index="15" nillable="true" ma:displayName="Vlastník procesu-1" ma:internalName="Vlastn_x00ed_k_x0020_procesu_x002d_1" ma:readOnly="false">
      <xsd:simpleType>
        <xsd:restriction base="dms:Text">
          <xsd:maxLength value="255"/>
        </xsd:restriction>
      </xsd:simpleType>
    </xsd:element>
    <xsd:element name="Vlastník_x0020_dokumentu" ma:index="16" nillable="true" ma:displayName="Vlastník dokumentu" ma:internalName="Vlastn_x00ed_k_x0020_dokumentu" ma:readOnly="false">
      <xsd:simpleType>
        <xsd:restriction base="dms:Text">
          <xsd:maxLength value="255"/>
        </xsd:restriction>
      </xsd:simpleType>
    </xsd:element>
    <xsd:element name="Presun" ma:index="20" nillable="true" ma:displayName="Presun" ma:format="Hyperlink" ma:hidden="true" ma:internalName="Presu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ServiceAutoTags" ma:index="37" nillable="true" ma:displayName="Tags" ma:hidden="true" ma:internalName="MediaServiceAutoTags"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9942bd02-7edf-4957-ac88-50f0a87f8816" ma:termSetId="09814cd3-568e-fe90-9814-8d621ff8fb84" ma:anchorId="fba54fb3-c3e1-fe81-a776-ca4b69148c4d" ma:open="true" ma:isKeyword="false">
      <xsd:complexType>
        <xsd:sequence>
          <xsd:element ref="pc:Terms" minOccurs="0" maxOccurs="1"/>
        </xsd:sequence>
      </xsd:complexType>
    </xsd:element>
    <xsd:element name="Garant_x0020_formuláře" ma:index="43" nillable="true" ma:displayName="Garant formuláře" ma:hidden="true" ma:list="UserInfo" ma:SharePointGroup="0" ma:internalName="Garant_x0020_formul_x00e1__x0159_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Obsah_x0020_ov_x011b__x0159_en_x0020_k_x003a_" ma:index="56" nillable="true" ma:displayName="Obsah ověřen k:" ma:format="DateOnly" ma:internalName="Obsah_x0020_ov_x011b__x0159_en_x0020_k_x003a_">
      <xsd:simpleType>
        <xsd:restriction base="dms:DateTime"/>
      </xsd:simpleType>
    </xsd:element>
    <xsd:element name="MediaServiceDateTaken" ma:index="5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ECDCC-D305-41FC-8DB0-53915E5F6A7F}">
  <ds:schemaRefs>
    <ds:schemaRef ds:uri="http://schemas.openxmlformats.org/officeDocument/2006/bibliography"/>
  </ds:schemaRefs>
</ds:datastoreItem>
</file>

<file path=customXml/itemProps2.xml><?xml version="1.0" encoding="utf-8"?>
<ds:datastoreItem xmlns:ds="http://schemas.openxmlformats.org/officeDocument/2006/customXml" ds:itemID="{D15B4D32-BBEA-4875-B6E3-6A611A39EB57}">
  <ds:schemaRefs>
    <ds:schemaRef ds:uri="http://schemas.microsoft.com/sharepoint/v3/contenttype/forms"/>
  </ds:schemaRefs>
</ds:datastoreItem>
</file>

<file path=customXml/itemProps3.xml><?xml version="1.0" encoding="utf-8"?>
<ds:datastoreItem xmlns:ds="http://schemas.openxmlformats.org/officeDocument/2006/customXml" ds:itemID="{86333FB9-0FB7-47D8-B96D-BD7263212BD9}">
  <ds:schemaRefs>
    <ds:schemaRef ds:uri="http://schemas.openxmlformats.org/package/2006/metadata/core-properties"/>
    <ds:schemaRef ds:uri="http://purl.org/dc/terms/"/>
    <ds:schemaRef ds:uri="http://www.w3.org/XML/1998/namespace"/>
    <ds:schemaRef ds:uri="24c95fe0-237a-4361-b562-4dadd7054eae"/>
    <ds:schemaRef ds:uri="http://purl.org/dc/elements/1.1/"/>
    <ds:schemaRef ds:uri="http://purl.org/dc/dcmitype/"/>
    <ds:schemaRef ds:uri="http://schemas.microsoft.com/office/2006/documentManagement/types"/>
    <ds:schemaRef ds:uri="http://schemas.microsoft.com/office/infopath/2007/PartnerControls"/>
    <ds:schemaRef ds:uri="40d116e2-c129-4d13-9313-faa4bb78c501"/>
    <ds:schemaRef ds:uri="http://schemas.microsoft.com/office/2006/metadata/properties"/>
  </ds:schemaRefs>
</ds:datastoreItem>
</file>

<file path=customXml/itemProps4.xml><?xml version="1.0" encoding="utf-8"?>
<ds:datastoreItem xmlns:ds="http://schemas.openxmlformats.org/officeDocument/2006/customXml" ds:itemID="{E698C71E-48C6-468A-A017-9AE248E81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116e2-c129-4d13-9313-faa4bb78c501"/>
    <ds:schemaRef ds:uri="24c95fe0-237a-4361-b562-4dadd705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15339</Words>
  <Characters>90503</Characters>
  <Application>Microsoft Office Word</Application>
  <DocSecurity>12</DocSecurity>
  <Lines>754</Lines>
  <Paragraphs>211</Paragraphs>
  <ScaleCrop>false</ScaleCrop>
  <HeadingPairs>
    <vt:vector size="2" baseType="variant">
      <vt:variant>
        <vt:lpstr>Název</vt:lpstr>
      </vt:variant>
      <vt:variant>
        <vt:i4>1</vt:i4>
      </vt:variant>
    </vt:vector>
  </HeadingPairs>
  <TitlesOfParts>
    <vt:vector size="1" baseType="lpstr">
      <vt:lpstr>Zásady pro projektování, výstavbu, rekonstrukce a opravy místních sítí</vt:lpstr>
    </vt:vector>
  </TitlesOfParts>
  <Company>RWE</Company>
  <LinksUpToDate>false</LinksUpToDate>
  <CharactersWithSpaces>105631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pro projektování, výstavbu, rekonstrukce a opravy místních sítí</dc:title>
  <dc:subject/>
  <dc:creator>Martina Jančová</dc:creator>
  <cp:keywords/>
  <dc:description/>
  <cp:lastModifiedBy>Bančanský Andrej</cp:lastModifiedBy>
  <cp:revision>2</cp:revision>
  <cp:lastPrinted>2010-10-25T22:57:00Z</cp:lastPrinted>
  <dcterms:created xsi:type="dcterms:W3CDTF">2025-03-07T14:11:00Z</dcterms:created>
  <dcterms:modified xsi:type="dcterms:W3CDTF">2025-03-07T14:11:00Z</dcterms:modified>
  <cp:contentStatus>Věcná finalizace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0x01010052D41EDD9EDCF54B920B68ADB5CE10BD002B9FDC0BA688AD42994A8322EA2772BC</vt:lpwstr>
  </property>
  <property fmtid="{D5CDD505-2E9C-101B-9397-08002B2CF9AE}" pid="3" name="Smazat">
    <vt:r8>1</vt:r8>
  </property>
  <property fmtid="{D5CDD505-2E9C-101B-9397-08002B2CF9AE}" pid="4" name="MediaServiceImageTags">
    <vt:lpwstr/>
  </property>
  <property fmtid="{D5CDD505-2E9C-101B-9397-08002B2CF9AE}" pid="5" name="ridDepAffected">
    <vt:lpwstr>24;#ÚSP - Úsek speciálních prací|a0ccaff6-36bb-4ecf-9a82-80e60b6cb3be;#4;#DV - Divize výstavby|c6aa50e7-597a-4b7f-9c71-e2e2ebbadeb5</vt:lpwstr>
  </property>
  <property fmtid="{D5CDD505-2E9C-101B-9397-08002B2CF9AE}" pid="6" name="ridDepTo">
    <vt:lpwstr>24;#ÚSP - Úsek speciálních prací|a0ccaff6-36bb-4ecf-9a82-80e60b6cb3be;#4;#DV - Divize výstavby|c6aa50e7-597a-4b7f-9c71-e2e2ebbadeb5</vt:lpwstr>
  </property>
  <property fmtid="{D5CDD505-2E9C-101B-9397-08002B2CF9AE}" pid="7" name="ridDepAdd">
    <vt:lpwstr>54;#OrTAM - Odbor Technický AM|6e336345-b716-4f27-a11a-9b0d1002bd31</vt:lpwstr>
  </property>
  <property fmtid="{D5CDD505-2E9C-101B-9397-08002B2CF9AE}" pid="8" name="KN_x002d_Kategorie">
    <vt:lpwstr>82;#Řízená dokumentace - manuály a instrukce|057cf7bd-d528-4c9c-89a6-be71b4ca55cb</vt:lpwstr>
  </property>
  <property fmtid="{D5CDD505-2E9C-101B-9397-08002B2CF9AE}" pid="9" name="KN-Kategorie">
    <vt:lpwstr>82;#Řízená dokumentace - manuály a instrukce|057cf7bd-d528-4c9c-89a6-be71b4ca55cb</vt:lpwstr>
  </property>
</Properties>
</file>